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8924" w14:textId="77777777" w:rsidR="006173FB" w:rsidRPr="004D7016" w:rsidRDefault="006173FB" w:rsidP="006173FB">
      <w:pPr>
        <w:rPr>
          <w:rFonts w:ascii="Verdana" w:hAnsi="Verdana"/>
          <w:b/>
          <w:bCs/>
          <w:lang w:val="en-GB"/>
        </w:rPr>
      </w:pPr>
      <w:bookmarkStart w:id="0" w:name="_GoBack"/>
      <w:bookmarkEnd w:id="0"/>
    </w:p>
    <w:p w14:paraId="4B2AF60E" w14:textId="77777777" w:rsidR="006173FB" w:rsidRPr="004D7016" w:rsidRDefault="006173FB" w:rsidP="006173FB">
      <w:pPr>
        <w:rPr>
          <w:rFonts w:ascii="Verdana" w:hAnsi="Verdana"/>
          <w:b/>
          <w:bCs/>
          <w:lang w:val="en-GB"/>
        </w:rPr>
      </w:pPr>
    </w:p>
    <w:p w14:paraId="4A2E57F8" w14:textId="77777777" w:rsidR="006173FB" w:rsidRPr="004D7016" w:rsidRDefault="006173FB" w:rsidP="006173FB">
      <w:pPr>
        <w:rPr>
          <w:rFonts w:ascii="Verdana" w:hAnsi="Verdana"/>
          <w:b/>
          <w:bCs/>
          <w:lang w:val="en-GB"/>
        </w:rPr>
      </w:pPr>
      <w:r w:rsidRPr="004D7016">
        <w:rPr>
          <w:rFonts w:ascii="Verdana" w:hAnsi="Verdana"/>
          <w:b/>
          <w:bCs/>
          <w:noProof/>
        </w:rPr>
        <mc:AlternateContent>
          <mc:Choice Requires="wps">
            <w:drawing>
              <wp:anchor distT="0" distB="0" distL="114300" distR="114300" simplePos="0" relativeHeight="251660288" behindDoc="0" locked="0" layoutInCell="1" allowOverlap="1" wp14:anchorId="59CE1997" wp14:editId="52B88BB9">
                <wp:simplePos x="0" y="0"/>
                <wp:positionH relativeFrom="column">
                  <wp:posOffset>332533</wp:posOffset>
                </wp:positionH>
                <wp:positionV relativeFrom="paragraph">
                  <wp:posOffset>15535</wp:posOffset>
                </wp:positionV>
                <wp:extent cx="8367824" cy="4699591"/>
                <wp:effectExtent l="76200" t="57150" r="71755" b="101600"/>
                <wp:wrapNone/>
                <wp:docPr id="2" name="Rektangel 2"/>
                <wp:cNvGraphicFramePr/>
                <a:graphic xmlns:a="http://schemas.openxmlformats.org/drawingml/2006/main">
                  <a:graphicData uri="http://schemas.microsoft.com/office/word/2010/wordprocessingShape">
                    <wps:wsp>
                      <wps:cNvSpPr/>
                      <wps:spPr>
                        <a:xfrm>
                          <a:off x="0" y="0"/>
                          <a:ext cx="8367824" cy="4699591"/>
                        </a:xfrm>
                        <a:prstGeom prst="rect">
                          <a:avLst/>
                        </a:prstGeom>
                        <a:solidFill>
                          <a:srgbClr val="6ABAD0"/>
                        </a:solidFill>
                        <a:ln w="38100"/>
                      </wps:spPr>
                      <wps:style>
                        <a:lnRef idx="1">
                          <a:schemeClr val="accent5"/>
                        </a:lnRef>
                        <a:fillRef idx="2">
                          <a:schemeClr val="accent5"/>
                        </a:fillRef>
                        <a:effectRef idx="1">
                          <a:schemeClr val="accent5"/>
                        </a:effectRef>
                        <a:fontRef idx="minor">
                          <a:schemeClr val="dk1"/>
                        </a:fontRef>
                      </wps:style>
                      <wps:txbx>
                        <w:txbxContent>
                          <w:p w14:paraId="0725DDA8" w14:textId="77777777" w:rsidR="007C4C9E" w:rsidRDefault="007C4C9E" w:rsidP="006173FB">
                            <w:pPr>
                              <w:jc w:val="center"/>
                              <w:rPr>
                                <w:rFonts w:ascii="Verdana" w:hAnsi="Verdana"/>
                                <w:b/>
                                <w:bCs/>
                                <w:sz w:val="32"/>
                                <w:lang w:val="en-US"/>
                              </w:rPr>
                            </w:pPr>
                            <w:r w:rsidRPr="00800F38">
                              <w:rPr>
                                <w:rFonts w:ascii="Verdana" w:hAnsi="Verdana"/>
                                <w:b/>
                                <w:bCs/>
                                <w:sz w:val="32"/>
                                <w:lang w:val="en-US"/>
                              </w:rPr>
                              <w:t xml:space="preserve">Form for reporting </w:t>
                            </w:r>
                            <w:r w:rsidRPr="00800F38">
                              <w:rPr>
                                <w:rFonts w:ascii="Verdana" w:hAnsi="Verdana"/>
                                <w:b/>
                                <w:bCs/>
                                <w:sz w:val="32"/>
                                <w:lang w:val="en-GB"/>
                              </w:rPr>
                              <w:t xml:space="preserve">on the recommendations </w:t>
                            </w:r>
                            <w:r w:rsidRPr="00800F38">
                              <w:rPr>
                                <w:rFonts w:ascii="Verdana" w:hAnsi="Verdana"/>
                                <w:b/>
                                <w:bCs/>
                                <w:sz w:val="32"/>
                                <w:lang w:val="en-US"/>
                              </w:rPr>
                              <w:t xml:space="preserve">on corporate governance, </w:t>
                            </w:r>
                            <w:r>
                              <w:rPr>
                                <w:rFonts w:ascii="Verdana" w:hAnsi="Verdana"/>
                                <w:b/>
                                <w:bCs/>
                                <w:sz w:val="32"/>
                                <w:lang w:val="en-US"/>
                              </w:rPr>
                              <w:t>November</w:t>
                            </w:r>
                            <w:r w:rsidRPr="00800F38">
                              <w:rPr>
                                <w:rFonts w:ascii="Verdana" w:hAnsi="Verdana"/>
                                <w:b/>
                                <w:bCs/>
                                <w:sz w:val="32"/>
                                <w:lang w:val="en-US"/>
                              </w:rPr>
                              <w:t xml:space="preserve"> 201</w:t>
                            </w:r>
                            <w:r>
                              <w:rPr>
                                <w:rFonts w:ascii="Verdana" w:hAnsi="Verdana"/>
                                <w:b/>
                                <w:bCs/>
                                <w:sz w:val="32"/>
                                <w:lang w:val="en-US"/>
                              </w:rPr>
                              <w:t>7</w:t>
                            </w:r>
                          </w:p>
                          <w:p w14:paraId="52B539EA" w14:textId="77777777" w:rsidR="007C4C9E" w:rsidRDefault="007C4C9E" w:rsidP="006173FB">
                            <w:pPr>
                              <w:jc w:val="center"/>
                              <w:rPr>
                                <w:rFonts w:ascii="Verdana" w:hAnsi="Verdana"/>
                                <w:b/>
                                <w:bCs/>
                                <w:sz w:val="32"/>
                                <w:lang w:val="en-US"/>
                              </w:rPr>
                            </w:pPr>
                          </w:p>
                          <w:p w14:paraId="0D7BB594" w14:textId="77777777" w:rsidR="007C4C9E" w:rsidRPr="00A45ACB" w:rsidRDefault="007C4C9E" w:rsidP="006173FB">
                            <w:pPr>
                              <w:jc w:val="center"/>
                              <w:rPr>
                                <w:rFonts w:ascii="Verdana" w:hAnsi="Verdana"/>
                                <w:b/>
                                <w:bCs/>
                                <w:sz w:val="32"/>
                                <w:lang w:val="en-US"/>
                              </w:rPr>
                            </w:pPr>
                          </w:p>
                          <w:p w14:paraId="5DF1B3FF" w14:textId="77777777" w:rsidR="007C4C9E" w:rsidRPr="00A45ACB" w:rsidRDefault="007C4C9E" w:rsidP="006173FB">
                            <w:pPr>
                              <w:rPr>
                                <w:rFonts w:ascii="Verdana" w:hAnsi="Verdana"/>
                                <w:b/>
                                <w:bCs/>
                                <w:lang w:val="en-US"/>
                              </w:rPr>
                            </w:pPr>
                          </w:p>
                          <w:p w14:paraId="1C93378C" w14:textId="77777777" w:rsidR="007C4C9E" w:rsidRPr="00A45ACB" w:rsidRDefault="007C4C9E" w:rsidP="006173FB">
                            <w:pPr>
                              <w:jc w:val="center"/>
                              <w:rPr>
                                <w:lang w:val="en-U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E1997" id="Rektangel 2" o:spid="_x0000_s1026" style="position:absolute;margin-left:26.2pt;margin-top:1.2pt;width:658.9pt;height:37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" fillcolor="#6abad0" strokecolor="#40a7c2 [3048]" strokeweight="3pt">
                <v:shadow on="t" color="black" opacity="24903f" origin=",.5" offset="0,.55556mm"/>
                <v:textbox>
                  <w:txbxContent>
                    <w:p w14:paraId="0725DDA8" w14:textId="77777777" w:rsidR="007C4C9E" w:rsidRDefault="007C4C9E" w:rsidP="006173FB">
                      <w:pPr>
                        <w:jc w:val="center"/>
                        <w:rPr>
                          <w:rFonts w:ascii="Verdana" w:hAnsi="Verdana"/>
                          <w:b/>
                          <w:bCs/>
                          <w:sz w:val="32"/>
                          <w:lang w:val="en-US"/>
                        </w:rPr>
                      </w:pPr>
                      <w:r w:rsidRPr="00800F38">
                        <w:rPr>
                          <w:rFonts w:ascii="Verdana" w:hAnsi="Verdana"/>
                          <w:b/>
                          <w:bCs/>
                          <w:sz w:val="32"/>
                          <w:lang w:val="en-US"/>
                        </w:rPr>
                        <w:t xml:space="preserve">Form for reporting </w:t>
                      </w:r>
                      <w:r w:rsidRPr="00800F38">
                        <w:rPr>
                          <w:rFonts w:ascii="Verdana" w:hAnsi="Verdana"/>
                          <w:b/>
                          <w:bCs/>
                          <w:sz w:val="32"/>
                          <w:lang w:val="en-GB"/>
                        </w:rPr>
                        <w:t xml:space="preserve">on the recommendations </w:t>
                      </w:r>
                      <w:r w:rsidRPr="00800F38">
                        <w:rPr>
                          <w:rFonts w:ascii="Verdana" w:hAnsi="Verdana"/>
                          <w:b/>
                          <w:bCs/>
                          <w:sz w:val="32"/>
                          <w:lang w:val="en-US"/>
                        </w:rPr>
                        <w:t xml:space="preserve">on corporate governance, </w:t>
                      </w:r>
                      <w:r>
                        <w:rPr>
                          <w:rFonts w:ascii="Verdana" w:hAnsi="Verdana"/>
                          <w:b/>
                          <w:bCs/>
                          <w:sz w:val="32"/>
                          <w:lang w:val="en-US"/>
                        </w:rPr>
                        <w:t>November</w:t>
                      </w:r>
                      <w:r w:rsidRPr="00800F38">
                        <w:rPr>
                          <w:rFonts w:ascii="Verdana" w:hAnsi="Verdana"/>
                          <w:b/>
                          <w:bCs/>
                          <w:sz w:val="32"/>
                          <w:lang w:val="en-US"/>
                        </w:rPr>
                        <w:t xml:space="preserve"> 201</w:t>
                      </w:r>
                      <w:r>
                        <w:rPr>
                          <w:rFonts w:ascii="Verdana" w:hAnsi="Verdana"/>
                          <w:b/>
                          <w:bCs/>
                          <w:sz w:val="32"/>
                          <w:lang w:val="en-US"/>
                        </w:rPr>
                        <w:t>7</w:t>
                      </w:r>
                    </w:p>
                    <w:p w14:paraId="52B539EA" w14:textId="77777777" w:rsidR="007C4C9E" w:rsidRDefault="007C4C9E" w:rsidP="006173FB">
                      <w:pPr>
                        <w:jc w:val="center"/>
                        <w:rPr>
                          <w:rFonts w:ascii="Verdana" w:hAnsi="Verdana"/>
                          <w:b/>
                          <w:bCs/>
                          <w:sz w:val="32"/>
                          <w:lang w:val="en-US"/>
                        </w:rPr>
                      </w:pPr>
                    </w:p>
                    <w:p w14:paraId="0D7BB594" w14:textId="77777777" w:rsidR="007C4C9E" w:rsidRPr="00A45ACB" w:rsidRDefault="007C4C9E" w:rsidP="006173FB">
                      <w:pPr>
                        <w:jc w:val="center"/>
                        <w:rPr>
                          <w:rFonts w:ascii="Verdana" w:hAnsi="Verdana"/>
                          <w:b/>
                          <w:bCs/>
                          <w:sz w:val="32"/>
                          <w:lang w:val="en-US"/>
                        </w:rPr>
                      </w:pPr>
                    </w:p>
                    <w:p w14:paraId="5DF1B3FF" w14:textId="77777777" w:rsidR="007C4C9E" w:rsidRPr="00A45ACB" w:rsidRDefault="007C4C9E" w:rsidP="006173FB">
                      <w:pPr>
                        <w:rPr>
                          <w:rFonts w:ascii="Verdana" w:hAnsi="Verdana"/>
                          <w:b/>
                          <w:bCs/>
                          <w:lang w:val="en-US"/>
                        </w:rPr>
                      </w:pPr>
                    </w:p>
                    <w:p w14:paraId="1C93378C" w14:textId="77777777" w:rsidR="007C4C9E" w:rsidRPr="00A45ACB" w:rsidRDefault="007C4C9E" w:rsidP="006173FB">
                      <w:pPr>
                        <w:jc w:val="center"/>
                        <w:rPr>
                          <w:lang w:val="en-US"/>
                          <w14:textOutline w14:w="9525" w14:cap="rnd" w14:cmpd="sng" w14:algn="ctr">
                            <w14:solidFill>
                              <w14:srgbClr w14:val="000000"/>
                            </w14:solidFill>
                            <w14:prstDash w14:val="solid"/>
                            <w14:bevel/>
                          </w14:textOutline>
                        </w:rPr>
                      </w:pPr>
                    </w:p>
                  </w:txbxContent>
                </v:textbox>
              </v:rect>
            </w:pict>
          </mc:Fallback>
        </mc:AlternateContent>
      </w:r>
    </w:p>
    <w:p w14:paraId="6EF1999C" w14:textId="77777777" w:rsidR="006173FB" w:rsidRPr="004D7016" w:rsidRDefault="006173FB" w:rsidP="006173FB">
      <w:pPr>
        <w:rPr>
          <w:rFonts w:ascii="Verdana" w:hAnsi="Verdana"/>
          <w:b/>
          <w:bCs/>
          <w:lang w:val="en-GB"/>
        </w:rPr>
      </w:pPr>
    </w:p>
    <w:p w14:paraId="459EF1AE" w14:textId="77777777" w:rsidR="006173FB" w:rsidRPr="004D7016" w:rsidRDefault="006173FB" w:rsidP="006173FB">
      <w:pPr>
        <w:rPr>
          <w:rFonts w:ascii="Verdana" w:hAnsi="Verdana"/>
          <w:b/>
          <w:bCs/>
          <w:lang w:val="en-GB"/>
        </w:rPr>
      </w:pPr>
    </w:p>
    <w:p w14:paraId="7DAA6B5C" w14:textId="77777777" w:rsidR="006173FB" w:rsidRPr="004D7016" w:rsidRDefault="006173FB" w:rsidP="006173FB">
      <w:pPr>
        <w:rPr>
          <w:rFonts w:ascii="Verdana" w:hAnsi="Verdana"/>
          <w:b/>
          <w:bCs/>
          <w:lang w:val="en-GB"/>
        </w:rPr>
      </w:pPr>
    </w:p>
    <w:p w14:paraId="0DE5AFBF" w14:textId="77777777" w:rsidR="006173FB" w:rsidRPr="004D7016" w:rsidRDefault="006173FB" w:rsidP="006173FB">
      <w:pPr>
        <w:rPr>
          <w:rFonts w:ascii="Verdana" w:hAnsi="Verdana"/>
          <w:b/>
          <w:bCs/>
          <w:lang w:val="en-GB"/>
        </w:rPr>
      </w:pPr>
    </w:p>
    <w:p w14:paraId="3F93E7A9" w14:textId="77777777" w:rsidR="006173FB" w:rsidRPr="004D7016" w:rsidRDefault="006173FB" w:rsidP="006173FB">
      <w:pPr>
        <w:rPr>
          <w:rFonts w:ascii="Verdana" w:hAnsi="Verdana"/>
          <w:b/>
          <w:bCs/>
          <w:lang w:val="en-GB"/>
        </w:rPr>
      </w:pPr>
    </w:p>
    <w:p w14:paraId="282B1DDB" w14:textId="77777777" w:rsidR="006173FB" w:rsidRPr="004D7016" w:rsidRDefault="006173FB" w:rsidP="006173FB">
      <w:pPr>
        <w:rPr>
          <w:rFonts w:ascii="Verdana" w:hAnsi="Verdana"/>
          <w:b/>
          <w:bCs/>
          <w:lang w:val="en-GB"/>
        </w:rPr>
      </w:pPr>
    </w:p>
    <w:p w14:paraId="19251DC6" w14:textId="77777777" w:rsidR="006173FB" w:rsidRPr="004D7016" w:rsidRDefault="006173FB" w:rsidP="006173FB">
      <w:pPr>
        <w:rPr>
          <w:rFonts w:ascii="Verdana" w:hAnsi="Verdana"/>
          <w:b/>
          <w:bCs/>
          <w:lang w:val="en-GB"/>
        </w:rPr>
      </w:pPr>
    </w:p>
    <w:p w14:paraId="3FF3E5C9" w14:textId="77777777" w:rsidR="006173FB" w:rsidRPr="004D7016" w:rsidRDefault="006173FB" w:rsidP="006173FB">
      <w:pPr>
        <w:rPr>
          <w:rFonts w:ascii="Verdana" w:hAnsi="Verdana"/>
          <w:b/>
          <w:bCs/>
          <w:lang w:val="en-GB"/>
        </w:rPr>
      </w:pPr>
    </w:p>
    <w:p w14:paraId="0AC313FC" w14:textId="77777777" w:rsidR="006173FB" w:rsidRPr="004D7016" w:rsidRDefault="006173FB" w:rsidP="006173FB">
      <w:pPr>
        <w:rPr>
          <w:rFonts w:ascii="Verdana" w:hAnsi="Verdana"/>
          <w:b/>
          <w:bCs/>
          <w:lang w:val="en-GB"/>
        </w:rPr>
      </w:pPr>
    </w:p>
    <w:p w14:paraId="78E2545B" w14:textId="77777777" w:rsidR="006173FB" w:rsidRPr="004D7016" w:rsidRDefault="006173FB" w:rsidP="006173FB">
      <w:pPr>
        <w:rPr>
          <w:rFonts w:ascii="Verdana" w:hAnsi="Verdana"/>
          <w:b/>
          <w:bCs/>
          <w:lang w:val="en-GB"/>
        </w:rPr>
      </w:pPr>
    </w:p>
    <w:p w14:paraId="1DCB0E89" w14:textId="77777777" w:rsidR="006173FB" w:rsidRPr="004D7016" w:rsidRDefault="006173FB" w:rsidP="006173FB">
      <w:pPr>
        <w:rPr>
          <w:rFonts w:ascii="Verdana" w:hAnsi="Verdana"/>
          <w:b/>
          <w:bCs/>
          <w:lang w:val="en-GB"/>
        </w:rPr>
      </w:pPr>
    </w:p>
    <w:p w14:paraId="11F971C4" w14:textId="77777777" w:rsidR="006173FB" w:rsidRPr="004D7016" w:rsidRDefault="006173FB" w:rsidP="006173FB">
      <w:pPr>
        <w:rPr>
          <w:rFonts w:ascii="Verdana" w:hAnsi="Verdana"/>
          <w:b/>
          <w:bCs/>
          <w:lang w:val="en-GB"/>
        </w:rPr>
      </w:pPr>
    </w:p>
    <w:p w14:paraId="298E376F" w14:textId="77777777" w:rsidR="006173FB" w:rsidRPr="004D7016" w:rsidRDefault="006173FB" w:rsidP="006173FB">
      <w:pPr>
        <w:rPr>
          <w:rFonts w:ascii="Verdana" w:hAnsi="Verdana"/>
          <w:b/>
          <w:bCs/>
          <w:lang w:val="en-GB"/>
        </w:rPr>
      </w:pPr>
    </w:p>
    <w:p w14:paraId="4FF15EE3" w14:textId="77777777" w:rsidR="006173FB" w:rsidRPr="004D7016" w:rsidRDefault="006173FB" w:rsidP="006173FB">
      <w:pPr>
        <w:rPr>
          <w:rFonts w:ascii="Verdana" w:hAnsi="Verdana"/>
          <w:b/>
          <w:bCs/>
          <w:lang w:val="en-GB"/>
        </w:rPr>
      </w:pPr>
    </w:p>
    <w:p w14:paraId="79D201D4" w14:textId="77777777" w:rsidR="006173FB" w:rsidRPr="004D7016" w:rsidRDefault="006173FB" w:rsidP="006173FB">
      <w:pPr>
        <w:rPr>
          <w:rFonts w:ascii="Verdana" w:hAnsi="Verdana"/>
          <w:b/>
          <w:bCs/>
          <w:lang w:val="en-GB"/>
        </w:rPr>
      </w:pPr>
    </w:p>
    <w:p w14:paraId="089D1A47" w14:textId="77777777" w:rsidR="006173FB" w:rsidRPr="004D7016" w:rsidRDefault="006173FB" w:rsidP="006173FB">
      <w:pPr>
        <w:rPr>
          <w:rFonts w:ascii="Verdana" w:hAnsi="Verdana"/>
          <w:b/>
          <w:bCs/>
          <w:lang w:val="en-GB"/>
        </w:rPr>
      </w:pPr>
    </w:p>
    <w:p w14:paraId="0E05DDCD" w14:textId="77777777" w:rsidR="006173FB" w:rsidRPr="004D7016" w:rsidRDefault="006173FB" w:rsidP="006173FB">
      <w:pPr>
        <w:rPr>
          <w:rFonts w:ascii="Verdana" w:hAnsi="Verdana"/>
          <w:b/>
          <w:bCs/>
          <w:lang w:val="en-GB"/>
        </w:rPr>
      </w:pPr>
    </w:p>
    <w:p w14:paraId="121ACA4E" w14:textId="77777777" w:rsidR="006173FB" w:rsidRPr="004D7016" w:rsidRDefault="006173FB" w:rsidP="006173FB">
      <w:pPr>
        <w:rPr>
          <w:rFonts w:ascii="Verdana" w:hAnsi="Verdana"/>
          <w:b/>
          <w:bCs/>
          <w:lang w:val="en-GB"/>
        </w:rPr>
      </w:pPr>
    </w:p>
    <w:p w14:paraId="28CFDB18" w14:textId="77777777" w:rsidR="006173FB" w:rsidRPr="004D7016" w:rsidRDefault="006173FB" w:rsidP="006173FB">
      <w:pPr>
        <w:rPr>
          <w:rFonts w:ascii="Verdana" w:hAnsi="Verdana"/>
          <w:b/>
          <w:bCs/>
          <w:lang w:val="en-GB"/>
        </w:rPr>
      </w:pPr>
    </w:p>
    <w:p w14:paraId="4914E981" w14:textId="77777777" w:rsidR="006173FB" w:rsidRPr="004D7016" w:rsidRDefault="006173FB" w:rsidP="006173FB">
      <w:pPr>
        <w:rPr>
          <w:rFonts w:ascii="Verdana" w:hAnsi="Verdana"/>
          <w:b/>
          <w:bCs/>
          <w:lang w:val="en-GB"/>
        </w:rPr>
      </w:pPr>
    </w:p>
    <w:p w14:paraId="424EE623" w14:textId="77777777" w:rsidR="006173FB" w:rsidRPr="004D7016" w:rsidRDefault="006173FB" w:rsidP="006173FB">
      <w:pPr>
        <w:rPr>
          <w:rFonts w:ascii="Verdana" w:hAnsi="Verdana"/>
          <w:b/>
          <w:bCs/>
          <w:lang w:val="en-GB"/>
        </w:rPr>
      </w:pPr>
    </w:p>
    <w:p w14:paraId="67DF923F" w14:textId="77777777" w:rsidR="006173FB" w:rsidRPr="004D7016" w:rsidRDefault="006173FB" w:rsidP="006173FB">
      <w:pPr>
        <w:rPr>
          <w:rFonts w:ascii="Verdana" w:hAnsi="Verdana"/>
          <w:b/>
          <w:bCs/>
          <w:lang w:val="en-GB"/>
        </w:rPr>
      </w:pPr>
    </w:p>
    <w:p w14:paraId="06FA6A4F" w14:textId="77777777" w:rsidR="006173FB" w:rsidRPr="004D7016" w:rsidRDefault="006173FB" w:rsidP="006173FB">
      <w:pPr>
        <w:rPr>
          <w:rFonts w:ascii="Verdana" w:hAnsi="Verdana"/>
          <w:b/>
          <w:bCs/>
          <w:lang w:val="en-GB"/>
        </w:rPr>
      </w:pPr>
    </w:p>
    <w:p w14:paraId="4FCD0FFF" w14:textId="77777777" w:rsidR="006173FB" w:rsidRPr="004D7016" w:rsidRDefault="006173FB" w:rsidP="006173FB">
      <w:pPr>
        <w:rPr>
          <w:rFonts w:ascii="Verdana" w:hAnsi="Verdana"/>
          <w:b/>
          <w:bCs/>
          <w:lang w:val="en-GB"/>
        </w:rPr>
      </w:pPr>
    </w:p>
    <w:p w14:paraId="08EB856D" w14:textId="77777777" w:rsidR="006173FB" w:rsidRPr="004D7016" w:rsidRDefault="006173FB" w:rsidP="006173FB">
      <w:pPr>
        <w:rPr>
          <w:rFonts w:ascii="Verdana" w:hAnsi="Verdana"/>
          <w:b/>
          <w:bCs/>
          <w:lang w:val="en-GB"/>
        </w:rPr>
      </w:pPr>
    </w:p>
    <w:p w14:paraId="4E6A6DA1" w14:textId="77777777" w:rsidR="006173FB" w:rsidRPr="004D7016" w:rsidRDefault="006173FB" w:rsidP="006173FB">
      <w:pPr>
        <w:rPr>
          <w:rFonts w:ascii="Verdana" w:hAnsi="Verdana"/>
          <w:b/>
          <w:bCs/>
          <w:lang w:val="en-GB"/>
        </w:rPr>
      </w:pPr>
    </w:p>
    <w:p w14:paraId="63FC9AD1" w14:textId="77777777" w:rsidR="006173FB" w:rsidRPr="004D7016" w:rsidRDefault="006173FB" w:rsidP="006173FB">
      <w:pPr>
        <w:rPr>
          <w:rFonts w:ascii="Verdana" w:hAnsi="Verdana"/>
          <w:b/>
          <w:bCs/>
          <w:lang w:val="en-GB"/>
        </w:rPr>
      </w:pPr>
    </w:p>
    <w:p w14:paraId="6CCC4241" w14:textId="77777777" w:rsidR="006173FB" w:rsidRPr="004D7016" w:rsidRDefault="006173FB" w:rsidP="006173FB">
      <w:pPr>
        <w:rPr>
          <w:rFonts w:ascii="Verdana" w:hAnsi="Verdana"/>
          <w:b/>
          <w:bCs/>
          <w:lang w:val="en-GB"/>
        </w:rPr>
      </w:pPr>
    </w:p>
    <w:p w14:paraId="73169AE4" w14:textId="77777777" w:rsidR="006173FB" w:rsidRPr="004D7016" w:rsidRDefault="006173FB" w:rsidP="006173FB">
      <w:pPr>
        <w:rPr>
          <w:rFonts w:ascii="Verdana" w:hAnsi="Verdana"/>
          <w:b/>
          <w:bCs/>
          <w:lang w:val="en-GB"/>
        </w:rPr>
      </w:pPr>
    </w:p>
    <w:p w14:paraId="45411098" w14:textId="77777777" w:rsidR="006173FB" w:rsidRPr="004D7016" w:rsidRDefault="006173FB" w:rsidP="006173FB">
      <w:pPr>
        <w:autoSpaceDE w:val="0"/>
        <w:autoSpaceDN w:val="0"/>
        <w:adjustRightInd w:val="0"/>
        <w:rPr>
          <w:rFonts w:ascii="Verdana" w:hAnsi="Verdana"/>
          <w:sz w:val="22"/>
          <w:szCs w:val="22"/>
          <w:lang w:val="en-GB"/>
        </w:rPr>
      </w:pPr>
      <w:r w:rsidRPr="004D7016">
        <w:rPr>
          <w:rFonts w:ascii="Verdana" w:hAnsi="Verdana"/>
          <w:sz w:val="22"/>
          <w:lang w:val="en-GB"/>
        </w:rPr>
        <w:t>This form</w:t>
      </w:r>
      <w:r w:rsidRPr="004D7016">
        <w:rPr>
          <w:rFonts w:ascii="Verdana" w:hAnsi="Verdana"/>
          <w:sz w:val="22"/>
          <w:szCs w:val="22"/>
          <w:lang w:val="en-GB"/>
        </w:rPr>
        <w:t xml:space="preserve"> is </w:t>
      </w:r>
      <w:r>
        <w:rPr>
          <w:rFonts w:ascii="Verdana" w:hAnsi="Verdana"/>
          <w:sz w:val="22"/>
          <w:szCs w:val="22"/>
          <w:lang w:val="en-GB"/>
        </w:rPr>
        <w:t xml:space="preserve">meant as a tool for </w:t>
      </w:r>
      <w:r w:rsidRPr="004D7016">
        <w:rPr>
          <w:rFonts w:ascii="Verdana" w:eastAsiaTheme="minorHAnsi" w:hAnsi="Verdana" w:cs="Gotham-Medium"/>
          <w:sz w:val="22"/>
          <w:szCs w:val="22"/>
          <w:lang w:val="en-GB" w:eastAsia="en-US"/>
        </w:rPr>
        <w:t>Danish companies with shares admitted to trading on a regulated market</w:t>
      </w:r>
      <w:r w:rsidRPr="004D7016">
        <w:rPr>
          <w:rFonts w:ascii="Verdana" w:hAnsi="Verdana"/>
          <w:sz w:val="22"/>
          <w:szCs w:val="22"/>
          <w:lang w:val="en-GB"/>
        </w:rPr>
        <w:t xml:space="preserve"> </w:t>
      </w:r>
      <w:r>
        <w:rPr>
          <w:rFonts w:ascii="Verdana" w:hAnsi="Verdana"/>
          <w:sz w:val="22"/>
          <w:szCs w:val="22"/>
          <w:lang w:val="en-GB"/>
        </w:rPr>
        <w:t xml:space="preserve">who </w:t>
      </w:r>
      <w:r w:rsidRPr="00800F38">
        <w:rPr>
          <w:rFonts w:ascii="Verdana" w:hAnsi="Verdana"/>
          <w:sz w:val="22"/>
          <w:szCs w:val="22"/>
          <w:lang w:val="en-GB"/>
        </w:rPr>
        <w:t xml:space="preserve">wish to report on the company’s compliance with the recommendations on corporate governance </w:t>
      </w:r>
      <w:r>
        <w:rPr>
          <w:rFonts w:ascii="Verdana" w:hAnsi="Verdana"/>
          <w:sz w:val="22"/>
          <w:szCs w:val="22"/>
          <w:lang w:val="en-GB"/>
        </w:rPr>
        <w:t>in</w:t>
      </w:r>
      <w:r w:rsidRPr="00800F38">
        <w:rPr>
          <w:rFonts w:ascii="Verdana" w:hAnsi="Verdana"/>
          <w:sz w:val="22"/>
          <w:szCs w:val="22"/>
          <w:lang w:val="en-GB"/>
        </w:rPr>
        <w:t xml:space="preserve"> a standard reporting format.</w:t>
      </w:r>
    </w:p>
    <w:p w14:paraId="6C26631E" w14:textId="77777777" w:rsidR="006173FB" w:rsidRPr="004D7016" w:rsidRDefault="006173FB" w:rsidP="006173FB">
      <w:pPr>
        <w:autoSpaceDE w:val="0"/>
        <w:autoSpaceDN w:val="0"/>
        <w:adjustRightInd w:val="0"/>
        <w:rPr>
          <w:rFonts w:ascii="Verdana" w:hAnsi="Verdana"/>
          <w:sz w:val="22"/>
          <w:szCs w:val="22"/>
          <w:lang w:val="en-GB"/>
        </w:rPr>
      </w:pPr>
    </w:p>
    <w:p w14:paraId="17B5762E" w14:textId="77777777" w:rsidR="006173FB" w:rsidRPr="004D7016" w:rsidRDefault="006173FB" w:rsidP="006173FB">
      <w:pPr>
        <w:autoSpaceDE w:val="0"/>
        <w:autoSpaceDN w:val="0"/>
        <w:adjustRightInd w:val="0"/>
        <w:rPr>
          <w:rFonts w:ascii="Gotham-Medium" w:eastAsiaTheme="minorHAnsi" w:hAnsi="Gotham-Medium" w:cs="Gotham-Medium"/>
          <w:sz w:val="17"/>
          <w:szCs w:val="17"/>
          <w:lang w:val="en-GB" w:eastAsia="en-US"/>
        </w:rPr>
      </w:pPr>
      <w:r w:rsidRPr="00800F38">
        <w:rPr>
          <w:rFonts w:ascii="Verdana" w:hAnsi="Verdana"/>
          <w:sz w:val="22"/>
          <w:lang w:val="en-GB"/>
        </w:rPr>
        <w:t xml:space="preserve">The recommendation text of this form does not replace the recommendations; reference is made to the recommendations on corporate governance </w:t>
      </w:r>
      <w:proofErr w:type="gramStart"/>
      <w:r w:rsidRPr="00800F38">
        <w:rPr>
          <w:rFonts w:ascii="Verdana" w:hAnsi="Verdana"/>
          <w:sz w:val="22"/>
          <w:lang w:val="en-GB"/>
        </w:rPr>
        <w:t>with regard to</w:t>
      </w:r>
      <w:proofErr w:type="gramEnd"/>
      <w:r w:rsidRPr="00800F38">
        <w:rPr>
          <w:rFonts w:ascii="Verdana" w:hAnsi="Verdana"/>
          <w:sz w:val="22"/>
          <w:lang w:val="en-GB"/>
        </w:rPr>
        <w:t xml:space="preserve"> preface, introduction and comments</w:t>
      </w:r>
      <w:r w:rsidRPr="00800F38">
        <w:rPr>
          <w:rFonts w:ascii="Verdana" w:hAnsi="Verdana"/>
          <w:sz w:val="22"/>
          <w:szCs w:val="22"/>
          <w:lang w:val="en-GB"/>
        </w:rPr>
        <w:t xml:space="preserve">. </w:t>
      </w:r>
      <w:r w:rsidRPr="00800F38">
        <w:rPr>
          <w:rFonts w:ascii="Verdana" w:eastAsiaTheme="minorHAnsi" w:hAnsi="Verdana" w:cs="Gotham-Medium"/>
          <w:sz w:val="22"/>
          <w:szCs w:val="22"/>
          <w:lang w:val="en-GB" w:eastAsia="en-US"/>
        </w:rPr>
        <w:t>The Committee’s comments on the recommendations</w:t>
      </w:r>
      <w:r w:rsidRPr="004D7016">
        <w:rPr>
          <w:rFonts w:ascii="Verdana" w:eastAsiaTheme="minorHAnsi" w:hAnsi="Verdana" w:cs="Gotham-Medium"/>
          <w:sz w:val="22"/>
          <w:szCs w:val="22"/>
          <w:lang w:val="en-GB" w:eastAsia="en-US"/>
        </w:rPr>
        <w:t xml:space="preserve"> may be included as guidelines and inspiration for companies in their work on the recommendations. In this connection the comments are meant as a tool. The reporting on corporate governance itself should only be carried out in compliance with the specific recommendations of the Committee, and not according to the comments or guidelines.</w:t>
      </w:r>
    </w:p>
    <w:p w14:paraId="278374FD" w14:textId="77777777" w:rsidR="006173FB" w:rsidRPr="004D7016" w:rsidRDefault="006173FB" w:rsidP="006173FB">
      <w:pPr>
        <w:rPr>
          <w:rFonts w:ascii="Verdana" w:hAnsi="Verdana"/>
          <w:sz w:val="22"/>
          <w:szCs w:val="22"/>
          <w:lang w:val="en-GB"/>
        </w:rPr>
      </w:pPr>
    </w:p>
    <w:p w14:paraId="792BE32D" w14:textId="77777777" w:rsidR="006173FB" w:rsidRPr="004D7016" w:rsidRDefault="006173FB" w:rsidP="006173FB">
      <w:pPr>
        <w:autoSpaceDE w:val="0"/>
        <w:autoSpaceDN w:val="0"/>
        <w:adjustRightInd w:val="0"/>
        <w:rPr>
          <w:rFonts w:ascii="Verdana" w:eastAsiaTheme="minorHAnsi" w:hAnsi="Verdana" w:cs="Gotham-Medium"/>
          <w:sz w:val="22"/>
          <w:szCs w:val="22"/>
          <w:lang w:val="en-GB" w:eastAsia="en-US"/>
        </w:rPr>
      </w:pPr>
      <w:r w:rsidRPr="00800F38">
        <w:rPr>
          <w:rFonts w:ascii="Verdana" w:eastAsiaTheme="minorHAnsi" w:hAnsi="Verdana" w:cs="Gotham-Medium"/>
          <w:sz w:val="22"/>
          <w:szCs w:val="22"/>
          <w:lang w:val="en-GB" w:eastAsia="en-US"/>
        </w:rPr>
        <w:t xml:space="preserve">The report must be </w:t>
      </w:r>
      <w:r>
        <w:rPr>
          <w:rFonts w:ascii="Verdana" w:eastAsiaTheme="minorHAnsi" w:hAnsi="Verdana" w:cs="Gotham-Medium"/>
          <w:sz w:val="22"/>
          <w:szCs w:val="22"/>
          <w:lang w:val="en-GB" w:eastAsia="en-US"/>
        </w:rPr>
        <w:t xml:space="preserve">composed </w:t>
      </w:r>
      <w:r w:rsidRPr="00800F38">
        <w:rPr>
          <w:rFonts w:ascii="Verdana" w:eastAsiaTheme="minorHAnsi" w:hAnsi="Verdana" w:cs="Gotham-Medium"/>
          <w:sz w:val="22"/>
          <w:szCs w:val="22"/>
          <w:lang w:val="en-GB" w:eastAsia="en-US"/>
        </w:rPr>
        <w:t>in Danish</w:t>
      </w:r>
      <w:r w:rsidRPr="004D7016">
        <w:rPr>
          <w:rFonts w:ascii="Verdana" w:eastAsiaTheme="minorHAnsi" w:hAnsi="Verdana" w:cs="Gotham-Medium"/>
          <w:sz w:val="22"/>
          <w:szCs w:val="22"/>
          <w:lang w:val="en-GB" w:eastAsia="en-US"/>
        </w:rPr>
        <w:t xml:space="preserve"> and must be provided in a corporate governance report published </w:t>
      </w:r>
      <w:r>
        <w:rPr>
          <w:rFonts w:ascii="Verdana" w:eastAsiaTheme="minorHAnsi" w:hAnsi="Verdana" w:cs="Gotham-Medium"/>
          <w:sz w:val="22"/>
          <w:szCs w:val="22"/>
          <w:lang w:val="en-GB" w:eastAsia="en-US"/>
        </w:rPr>
        <w:t>as</w:t>
      </w:r>
      <w:r w:rsidRPr="004D7016">
        <w:rPr>
          <w:rFonts w:ascii="Verdana" w:eastAsiaTheme="minorHAnsi" w:hAnsi="Verdana" w:cs="Gotham-Medium"/>
          <w:sz w:val="22"/>
          <w:szCs w:val="22"/>
          <w:lang w:val="en-GB" w:eastAsia="en-US"/>
        </w:rPr>
        <w:t xml:space="preserve"> either</w:t>
      </w:r>
      <w:r>
        <w:rPr>
          <w:rFonts w:ascii="Verdana" w:eastAsiaTheme="minorHAnsi" w:hAnsi="Verdana" w:cs="Gotham-Medium"/>
          <w:sz w:val="22"/>
          <w:szCs w:val="22"/>
          <w:lang w:val="en-GB" w:eastAsia="en-US"/>
        </w:rPr>
        <w:t xml:space="preserve"> part of</w:t>
      </w:r>
      <w:r w:rsidRPr="004D7016">
        <w:rPr>
          <w:rFonts w:ascii="Verdana" w:eastAsiaTheme="minorHAnsi" w:hAnsi="Verdana" w:cs="Gotham-Medium"/>
          <w:sz w:val="22"/>
          <w:szCs w:val="22"/>
          <w:lang w:val="en-GB" w:eastAsia="en-US"/>
        </w:rPr>
        <w:t xml:space="preserve"> the management commentary on the annual report or on the company’s website with exact reference to the management commentary. The Committee believes that publication of the corporate governance report on the company’s website - with exact reference to the report in the management commentary - creates the highest degree of transparency. Publication of the report on the company’s website provides easier access for investors and other stakeholders.</w:t>
      </w:r>
    </w:p>
    <w:p w14:paraId="23B72A50" w14:textId="77777777" w:rsidR="006173FB" w:rsidRPr="004D7016" w:rsidRDefault="006173FB" w:rsidP="006173FB">
      <w:pPr>
        <w:rPr>
          <w:rFonts w:ascii="Verdana" w:hAnsi="Verdana"/>
          <w:sz w:val="22"/>
          <w:szCs w:val="22"/>
          <w:lang w:val="en-GB"/>
        </w:rPr>
      </w:pPr>
    </w:p>
    <w:p w14:paraId="44DF075E" w14:textId="77777777" w:rsidR="006173FB" w:rsidRPr="004D7016" w:rsidRDefault="006173FB" w:rsidP="00071638">
      <w:pPr>
        <w:rPr>
          <w:rFonts w:ascii="Verdana" w:hAnsi="Verdana"/>
          <w:sz w:val="22"/>
          <w:lang w:val="en-GB"/>
        </w:rPr>
      </w:pPr>
      <w:r>
        <w:rPr>
          <w:rFonts w:ascii="Verdana" w:hAnsi="Verdana"/>
          <w:sz w:val="22"/>
          <w:lang w:val="en-GB"/>
        </w:rPr>
        <w:t>U</w:t>
      </w:r>
      <w:r w:rsidRPr="00FD4C82">
        <w:rPr>
          <w:rFonts w:ascii="Verdana" w:hAnsi="Verdana"/>
          <w:sz w:val="22"/>
          <w:lang w:val="en-GB"/>
        </w:rPr>
        <w:t>nder the Financial Statement</w:t>
      </w:r>
      <w:r w:rsidR="00071638">
        <w:rPr>
          <w:rFonts w:ascii="Verdana" w:hAnsi="Verdana"/>
          <w:sz w:val="22"/>
          <w:lang w:val="en-GB"/>
        </w:rPr>
        <w:t>s</w:t>
      </w:r>
      <w:r w:rsidRPr="00FD4C82">
        <w:rPr>
          <w:rFonts w:ascii="Verdana" w:hAnsi="Verdana"/>
          <w:sz w:val="22"/>
          <w:lang w:val="en-GB"/>
        </w:rPr>
        <w:t xml:space="preserve"> Act </w:t>
      </w:r>
      <w:r>
        <w:rPr>
          <w:rFonts w:ascii="Verdana" w:hAnsi="Verdana"/>
          <w:sz w:val="22"/>
          <w:lang w:val="en-GB"/>
        </w:rPr>
        <w:t>a</w:t>
      </w:r>
      <w:r w:rsidRPr="00FD4C82">
        <w:rPr>
          <w:rFonts w:ascii="Verdana" w:hAnsi="Verdana"/>
          <w:sz w:val="22"/>
          <w:lang w:val="en-GB"/>
        </w:rPr>
        <w:t xml:space="preserve"> publication on the company’s website requires that the URL address – where the </w:t>
      </w:r>
      <w:r>
        <w:rPr>
          <w:rFonts w:ascii="Verdana" w:hAnsi="Verdana"/>
          <w:sz w:val="22"/>
          <w:lang w:val="en-GB"/>
        </w:rPr>
        <w:t xml:space="preserve">corporate governance </w:t>
      </w:r>
      <w:r w:rsidRPr="00FD4C82">
        <w:rPr>
          <w:rFonts w:ascii="Verdana" w:hAnsi="Verdana"/>
          <w:sz w:val="22"/>
          <w:lang w:val="en-GB"/>
        </w:rPr>
        <w:t xml:space="preserve">report is published – is </w:t>
      </w:r>
      <w:r>
        <w:rPr>
          <w:rFonts w:ascii="Verdana" w:hAnsi="Verdana"/>
          <w:sz w:val="22"/>
          <w:lang w:val="en-GB"/>
        </w:rPr>
        <w:t>stated</w:t>
      </w:r>
      <w:r w:rsidRPr="00FD4C82">
        <w:rPr>
          <w:rFonts w:ascii="Verdana" w:hAnsi="Verdana"/>
          <w:sz w:val="22"/>
          <w:lang w:val="en-GB"/>
        </w:rPr>
        <w:t xml:space="preserve"> in </w:t>
      </w:r>
      <w:r w:rsidRPr="00FD4C82">
        <w:rPr>
          <w:rFonts w:ascii="Verdana" w:eastAsiaTheme="minorHAnsi" w:hAnsi="Verdana" w:cs="Gotham-Medium"/>
          <w:sz w:val="22"/>
          <w:szCs w:val="22"/>
          <w:lang w:val="en-GB" w:eastAsia="en-US"/>
        </w:rPr>
        <w:t xml:space="preserve">the management commentary in the annual report. The URL address </w:t>
      </w:r>
      <w:r>
        <w:rPr>
          <w:rFonts w:ascii="Verdana" w:eastAsiaTheme="minorHAnsi" w:hAnsi="Verdana" w:cs="Gotham-Medium"/>
          <w:sz w:val="22"/>
          <w:szCs w:val="22"/>
          <w:lang w:val="en-GB" w:eastAsia="en-US"/>
        </w:rPr>
        <w:t>must be</w:t>
      </w:r>
      <w:r w:rsidRPr="00FD4C82">
        <w:rPr>
          <w:rFonts w:ascii="Verdana" w:eastAsiaTheme="minorHAnsi" w:hAnsi="Verdana" w:cs="Gotham-Medium"/>
          <w:sz w:val="22"/>
          <w:szCs w:val="22"/>
          <w:lang w:val="en-GB" w:eastAsia="en-US"/>
        </w:rPr>
        <w:t xml:space="preserve"> the internet address which can be used to </w:t>
      </w:r>
      <w:r>
        <w:rPr>
          <w:rFonts w:ascii="Verdana" w:eastAsiaTheme="minorHAnsi" w:hAnsi="Verdana" w:cs="Gotham-Medium"/>
          <w:sz w:val="22"/>
          <w:szCs w:val="22"/>
          <w:lang w:val="en-GB" w:eastAsia="en-US"/>
        </w:rPr>
        <w:t>access</w:t>
      </w:r>
      <w:r w:rsidRPr="00FD4C82">
        <w:rPr>
          <w:rFonts w:ascii="Verdana" w:eastAsiaTheme="minorHAnsi" w:hAnsi="Verdana" w:cs="Gotham-Medium"/>
          <w:sz w:val="22"/>
          <w:szCs w:val="22"/>
          <w:lang w:val="en-GB" w:eastAsia="en-US"/>
        </w:rPr>
        <w:t xml:space="preserve"> the report</w:t>
      </w:r>
      <w:r w:rsidRPr="00FD4C82">
        <w:rPr>
          <w:rFonts w:ascii="Verdana" w:eastAsiaTheme="minorHAnsi" w:hAnsi="Verdana" w:cs="Gotham-Medium"/>
          <w:b/>
          <w:sz w:val="22"/>
          <w:szCs w:val="22"/>
          <w:lang w:val="en-GB" w:eastAsia="en-US"/>
        </w:rPr>
        <w:t xml:space="preserve"> directly</w:t>
      </w:r>
      <w:r w:rsidRPr="00FD4C82">
        <w:rPr>
          <w:rFonts w:ascii="Verdana" w:eastAsiaTheme="minorHAnsi" w:hAnsi="Verdana" w:cs="Gotham-Medium"/>
          <w:sz w:val="22"/>
          <w:szCs w:val="22"/>
          <w:lang w:val="en-GB" w:eastAsia="en-US"/>
        </w:rPr>
        <w:t>.</w:t>
      </w:r>
    </w:p>
    <w:p w14:paraId="3B2A85DA" w14:textId="77777777" w:rsidR="006173FB" w:rsidRPr="004D7016" w:rsidRDefault="006173FB" w:rsidP="006173FB">
      <w:pPr>
        <w:rPr>
          <w:rFonts w:ascii="Verdana" w:hAnsi="Verdana"/>
          <w:sz w:val="22"/>
          <w:lang w:val="en-GB"/>
        </w:rPr>
      </w:pPr>
    </w:p>
    <w:p w14:paraId="695DDAD4" w14:textId="77777777" w:rsidR="006173FB" w:rsidRPr="004D7016" w:rsidRDefault="006173FB" w:rsidP="00071638">
      <w:pPr>
        <w:autoSpaceDE w:val="0"/>
        <w:autoSpaceDN w:val="0"/>
        <w:adjustRightInd w:val="0"/>
        <w:rPr>
          <w:rFonts w:ascii="ApexNew-Book" w:eastAsia="ApexNew-Book" w:hAnsiTheme="minorHAnsi" w:cs="ApexNew-Book"/>
          <w:sz w:val="18"/>
          <w:szCs w:val="18"/>
          <w:lang w:val="en-GB" w:eastAsia="en-US"/>
        </w:rPr>
      </w:pPr>
      <w:r w:rsidRPr="00BA3C2C">
        <w:rPr>
          <w:rFonts w:ascii="Verdana" w:hAnsi="Verdana"/>
          <w:sz w:val="22"/>
          <w:lang w:val="en-GB"/>
        </w:rPr>
        <w:t xml:space="preserve">There are </w:t>
      </w:r>
      <w:r>
        <w:rPr>
          <w:rFonts w:ascii="Verdana" w:hAnsi="Verdana"/>
          <w:sz w:val="22"/>
          <w:lang w:val="en-GB"/>
        </w:rPr>
        <w:t>further</w:t>
      </w:r>
      <w:r w:rsidRPr="00BA3C2C">
        <w:rPr>
          <w:rFonts w:ascii="Verdana" w:hAnsi="Verdana"/>
          <w:sz w:val="22"/>
          <w:lang w:val="en-GB"/>
        </w:rPr>
        <w:t xml:space="preserve"> requirements to the preparation of the report on corporate governance and how it is to be published. The detailed requirements are </w:t>
      </w:r>
      <w:r w:rsidRPr="00BA3C2C">
        <w:rPr>
          <w:rFonts w:ascii="Verdana" w:hAnsi="Verdana"/>
          <w:sz w:val="22"/>
          <w:szCs w:val="22"/>
          <w:lang w:val="en-GB"/>
        </w:rPr>
        <w:t xml:space="preserve">described in </w:t>
      </w:r>
      <w:r w:rsidRPr="00BA3C2C">
        <w:rPr>
          <w:rFonts w:ascii="Verdana" w:eastAsia="ApexNew-Book" w:hAnsi="Verdana" w:cs="ApexNew-Book"/>
          <w:sz w:val="22"/>
          <w:szCs w:val="22"/>
          <w:lang w:val="en-GB" w:eastAsia="en-US"/>
        </w:rPr>
        <w:t xml:space="preserve">Executive order no. </w:t>
      </w:r>
      <w:r w:rsidR="00071638">
        <w:rPr>
          <w:rFonts w:ascii="Verdana" w:eastAsia="ApexNew-Book" w:hAnsi="Verdana" w:cs="ApexNew-Book"/>
          <w:sz w:val="22"/>
          <w:szCs w:val="22"/>
          <w:lang w:val="en-GB" w:eastAsia="en-US"/>
        </w:rPr>
        <w:t>558</w:t>
      </w:r>
      <w:r w:rsidRPr="00BA3C2C">
        <w:rPr>
          <w:rFonts w:ascii="Verdana" w:eastAsia="ApexNew-Book" w:hAnsi="Verdana" w:cs="ApexNew-Book"/>
          <w:sz w:val="22"/>
          <w:szCs w:val="22"/>
          <w:lang w:val="en-GB" w:eastAsia="en-US"/>
        </w:rPr>
        <w:t xml:space="preserve"> of </w:t>
      </w:r>
      <w:r w:rsidR="00071638">
        <w:rPr>
          <w:rFonts w:ascii="Verdana" w:eastAsia="ApexNew-Book" w:hAnsi="Verdana" w:cs="ApexNew-Book"/>
          <w:sz w:val="22"/>
          <w:szCs w:val="22"/>
          <w:lang w:val="en-GB" w:eastAsia="en-US"/>
        </w:rPr>
        <w:t>1 June 2016</w:t>
      </w:r>
      <w:r w:rsidRPr="00BA3C2C">
        <w:rPr>
          <w:rFonts w:ascii="Verdana" w:eastAsia="ApexNew-Book" w:hAnsi="Verdana" w:cs="ApexNew-Book"/>
          <w:sz w:val="22"/>
          <w:szCs w:val="22"/>
          <w:lang w:val="en-GB" w:eastAsia="en-US"/>
        </w:rPr>
        <w:t xml:space="preserve"> on Publication of Reports </w:t>
      </w:r>
      <w:r w:rsidR="00071638">
        <w:rPr>
          <w:rFonts w:ascii="Verdana" w:eastAsia="ApexNew-Book" w:hAnsi="Verdana" w:cs="ApexNew-Book"/>
          <w:sz w:val="22"/>
          <w:szCs w:val="22"/>
          <w:lang w:val="en-GB" w:eastAsia="en-US"/>
        </w:rPr>
        <w:t>pursuant to the Financial Statements Act</w:t>
      </w:r>
      <w:r w:rsidRPr="00BA3C2C">
        <w:rPr>
          <w:rFonts w:ascii="Verdana" w:eastAsia="ApexNew-Book" w:hAnsi="Verdana" w:cs="ApexNew-Book"/>
          <w:sz w:val="22"/>
          <w:szCs w:val="22"/>
          <w:lang w:val="en-GB" w:eastAsia="en-US"/>
        </w:rPr>
        <w:t>.</w:t>
      </w:r>
    </w:p>
    <w:p w14:paraId="50A0E0AA" w14:textId="77777777" w:rsidR="006173FB" w:rsidRPr="004D7016" w:rsidRDefault="006173FB" w:rsidP="006173FB">
      <w:pPr>
        <w:rPr>
          <w:rFonts w:ascii="Verdana" w:hAnsi="Verdana"/>
          <w:sz w:val="22"/>
          <w:lang w:val="en-GB"/>
        </w:rPr>
      </w:pPr>
    </w:p>
    <w:p w14:paraId="46D7B7F1" w14:textId="77777777" w:rsidR="006173FB" w:rsidRPr="004D7016" w:rsidRDefault="006173FB" w:rsidP="006173FB">
      <w:pPr>
        <w:rPr>
          <w:rFonts w:ascii="Verdana" w:hAnsi="Verdana"/>
          <w:sz w:val="22"/>
          <w:lang w:val="en-GB"/>
        </w:rPr>
      </w:pPr>
    </w:p>
    <w:p w14:paraId="5CB87EC0" w14:textId="77777777" w:rsidR="006173FB" w:rsidRDefault="006173FB" w:rsidP="00071638">
      <w:pPr>
        <w:autoSpaceDE w:val="0"/>
        <w:autoSpaceDN w:val="0"/>
        <w:adjustRightInd w:val="0"/>
        <w:rPr>
          <w:rFonts w:ascii="Verdana" w:eastAsiaTheme="minorHAnsi" w:hAnsi="Verdana" w:cs="Gotham-Medium"/>
          <w:b/>
          <w:sz w:val="22"/>
          <w:szCs w:val="22"/>
          <w:lang w:val="en-GB" w:eastAsia="en-US"/>
        </w:rPr>
      </w:pPr>
      <w:r w:rsidRPr="00D94B65">
        <w:rPr>
          <w:rFonts w:ascii="Verdana" w:hAnsi="Verdana"/>
          <w:b/>
          <w:bCs/>
          <w:sz w:val="22"/>
          <w:lang w:val="en-GB"/>
        </w:rPr>
        <w:t>Notice:</w:t>
      </w:r>
      <w:r w:rsidRPr="00D94B65">
        <w:rPr>
          <w:rFonts w:ascii="Verdana" w:hAnsi="Verdana"/>
          <w:bCs/>
          <w:sz w:val="22"/>
          <w:lang w:val="en-GB"/>
        </w:rPr>
        <w:t xml:space="preserve"> The form</w:t>
      </w:r>
      <w:r>
        <w:rPr>
          <w:rFonts w:ascii="Verdana" w:hAnsi="Verdana"/>
          <w:bCs/>
          <w:sz w:val="22"/>
          <w:lang w:val="en-GB"/>
        </w:rPr>
        <w:t xml:space="preserve"> below</w:t>
      </w:r>
      <w:r w:rsidRPr="00D94B65">
        <w:rPr>
          <w:rFonts w:ascii="Verdana" w:hAnsi="Verdana"/>
          <w:bCs/>
          <w:sz w:val="22"/>
          <w:lang w:val="en-GB"/>
        </w:rPr>
        <w:t xml:space="preserve"> contains the recommendations of the Committee on Corporate Governance of</w:t>
      </w:r>
      <w:r>
        <w:rPr>
          <w:rFonts w:ascii="Verdana" w:hAnsi="Verdana"/>
          <w:bCs/>
          <w:sz w:val="22"/>
          <w:lang w:val="en-GB"/>
        </w:rPr>
        <w:t xml:space="preserve"> </w:t>
      </w:r>
      <w:r w:rsidR="00CC16CC">
        <w:rPr>
          <w:rFonts w:ascii="Verdana" w:hAnsi="Verdana"/>
          <w:bCs/>
          <w:sz w:val="22"/>
          <w:lang w:val="en-GB"/>
        </w:rPr>
        <w:t>November</w:t>
      </w:r>
      <w:r w:rsidRPr="00D94B65">
        <w:rPr>
          <w:rFonts w:ascii="Verdana" w:hAnsi="Verdana"/>
          <w:bCs/>
          <w:sz w:val="22"/>
          <w:lang w:val="en-GB"/>
        </w:rPr>
        <w:t xml:space="preserve"> </w:t>
      </w:r>
      <w:r w:rsidR="00CC16CC">
        <w:rPr>
          <w:rFonts w:ascii="Verdana" w:hAnsi="Verdana"/>
          <w:bCs/>
          <w:sz w:val="22"/>
          <w:lang w:val="en-GB"/>
        </w:rPr>
        <w:t xml:space="preserve">23, </w:t>
      </w:r>
      <w:r w:rsidRPr="00D94B65">
        <w:rPr>
          <w:rFonts w:ascii="Verdana" w:hAnsi="Verdana"/>
          <w:bCs/>
          <w:sz w:val="22"/>
          <w:lang w:val="en-GB"/>
        </w:rPr>
        <w:t>201</w:t>
      </w:r>
      <w:r w:rsidR="00CC16CC">
        <w:rPr>
          <w:rFonts w:ascii="Verdana" w:hAnsi="Verdana"/>
          <w:bCs/>
          <w:sz w:val="22"/>
          <w:lang w:val="en-GB"/>
        </w:rPr>
        <w:t>7</w:t>
      </w:r>
      <w:r w:rsidRPr="00D94B65">
        <w:rPr>
          <w:rFonts w:ascii="Verdana" w:hAnsi="Verdana"/>
          <w:bCs/>
          <w:sz w:val="22"/>
          <w:lang w:val="en-GB"/>
        </w:rPr>
        <w:t xml:space="preserve">. The recommendations are available on the website of the Committee on Corporate Governance </w:t>
      </w:r>
      <w:hyperlink r:id="rId12" w:history="1">
        <w:r w:rsidRPr="00D94B65">
          <w:rPr>
            <w:rStyle w:val="Hyperlink"/>
            <w:rFonts w:ascii="Verdana" w:hAnsi="Verdana"/>
            <w:sz w:val="22"/>
            <w:szCs w:val="22"/>
            <w:lang w:val="en-GB"/>
          </w:rPr>
          <w:t>www.corporategovernance.dk</w:t>
        </w:r>
      </w:hyperlink>
      <w:r w:rsidRPr="00D94B65">
        <w:rPr>
          <w:rFonts w:ascii="Verdana" w:hAnsi="Verdana"/>
          <w:sz w:val="22"/>
          <w:szCs w:val="22"/>
          <w:lang w:val="en-GB"/>
        </w:rPr>
        <w:t>.</w:t>
      </w:r>
      <w:r w:rsidRPr="00D94B65">
        <w:rPr>
          <w:rFonts w:ascii="Verdana" w:eastAsiaTheme="minorHAnsi" w:hAnsi="Verdana" w:cs="Gotham-Medium"/>
          <w:sz w:val="22"/>
          <w:szCs w:val="22"/>
          <w:lang w:val="en-GB" w:eastAsia="en-US"/>
        </w:rPr>
        <w:t xml:space="preserve"> </w:t>
      </w:r>
      <w:r w:rsidR="00071638">
        <w:rPr>
          <w:rFonts w:ascii="Verdana" w:eastAsiaTheme="minorHAnsi" w:hAnsi="Verdana" w:cs="Gotham-Medium"/>
          <w:sz w:val="22"/>
          <w:szCs w:val="22"/>
          <w:lang w:val="en-GB" w:eastAsia="en-US"/>
        </w:rPr>
        <w:t>Nasdaq</w:t>
      </w:r>
      <w:r w:rsidRPr="00D94B65">
        <w:rPr>
          <w:rFonts w:ascii="Verdana" w:eastAsiaTheme="minorHAnsi" w:hAnsi="Verdana" w:cs="Gotham-Medium"/>
          <w:sz w:val="22"/>
          <w:szCs w:val="22"/>
          <w:lang w:val="en-GB" w:eastAsia="en-US"/>
        </w:rPr>
        <w:t xml:space="preserve"> Copenhagen A/S has decided to include the recommendations in the </w:t>
      </w:r>
      <w:r>
        <w:rPr>
          <w:rFonts w:ascii="Verdana" w:eastAsiaTheme="minorHAnsi" w:hAnsi="Verdana" w:cs="Gotham-Medium"/>
          <w:sz w:val="22"/>
          <w:szCs w:val="22"/>
          <w:lang w:val="en-GB" w:eastAsia="en-US"/>
        </w:rPr>
        <w:t>R</w:t>
      </w:r>
      <w:r w:rsidRPr="00D94B65">
        <w:rPr>
          <w:rFonts w:ascii="Verdana" w:eastAsiaTheme="minorHAnsi" w:hAnsi="Verdana" w:cs="Gotham-Medium"/>
          <w:sz w:val="22"/>
          <w:szCs w:val="22"/>
          <w:lang w:val="en-GB" w:eastAsia="en-US"/>
        </w:rPr>
        <w:t>ules for issuers of shares by J</w:t>
      </w:r>
      <w:r w:rsidR="00CC16CC">
        <w:rPr>
          <w:rFonts w:ascii="Verdana" w:eastAsiaTheme="minorHAnsi" w:hAnsi="Verdana" w:cs="Gotham-Medium"/>
          <w:sz w:val="22"/>
          <w:szCs w:val="22"/>
          <w:lang w:val="en-GB" w:eastAsia="en-US"/>
        </w:rPr>
        <w:t>anuary</w:t>
      </w:r>
      <w:r w:rsidRPr="00D94B65">
        <w:rPr>
          <w:rFonts w:ascii="Verdana" w:eastAsiaTheme="minorHAnsi" w:hAnsi="Verdana" w:cs="Gotham-Medium"/>
          <w:sz w:val="22"/>
          <w:szCs w:val="22"/>
          <w:lang w:val="en-GB" w:eastAsia="en-US"/>
        </w:rPr>
        <w:t xml:space="preserve"> </w:t>
      </w:r>
      <w:r w:rsidR="00CC16CC">
        <w:rPr>
          <w:rFonts w:ascii="Verdana" w:eastAsiaTheme="minorHAnsi" w:hAnsi="Verdana" w:cs="Gotham-Medium"/>
          <w:sz w:val="22"/>
          <w:szCs w:val="22"/>
          <w:lang w:val="en-GB" w:eastAsia="en-US"/>
        </w:rPr>
        <w:t xml:space="preserve">3, </w:t>
      </w:r>
      <w:r w:rsidRPr="00D94B65">
        <w:rPr>
          <w:rFonts w:ascii="Verdana" w:eastAsiaTheme="minorHAnsi" w:hAnsi="Verdana" w:cs="Gotham-Medium"/>
          <w:sz w:val="22"/>
          <w:szCs w:val="22"/>
          <w:lang w:val="en-GB" w:eastAsia="en-US"/>
        </w:rPr>
        <w:t>201</w:t>
      </w:r>
      <w:r w:rsidR="00CC16CC">
        <w:rPr>
          <w:rFonts w:ascii="Verdana" w:eastAsiaTheme="minorHAnsi" w:hAnsi="Verdana" w:cs="Gotham-Medium"/>
          <w:sz w:val="22"/>
          <w:szCs w:val="22"/>
          <w:lang w:val="en-GB" w:eastAsia="en-US"/>
        </w:rPr>
        <w:t>8</w:t>
      </w:r>
      <w:r w:rsidRPr="00D94B65">
        <w:rPr>
          <w:rFonts w:ascii="Verdana" w:eastAsiaTheme="minorHAnsi" w:hAnsi="Verdana" w:cs="Gotham-Medium"/>
          <w:sz w:val="22"/>
          <w:szCs w:val="22"/>
          <w:lang w:val="en-GB" w:eastAsia="en-US"/>
        </w:rPr>
        <w:t xml:space="preserve">. </w:t>
      </w:r>
      <w:r w:rsidRPr="00D94B65">
        <w:rPr>
          <w:rFonts w:ascii="Verdana" w:eastAsiaTheme="minorHAnsi" w:hAnsi="Verdana" w:cs="Gotham-Medium"/>
          <w:b/>
          <w:sz w:val="22"/>
          <w:szCs w:val="22"/>
          <w:lang w:val="en-GB" w:eastAsia="en-US"/>
        </w:rPr>
        <w:t xml:space="preserve">This form </w:t>
      </w:r>
      <w:r>
        <w:rPr>
          <w:rFonts w:ascii="Verdana" w:eastAsiaTheme="minorHAnsi" w:hAnsi="Verdana" w:cs="Gotham-Medium"/>
          <w:b/>
          <w:sz w:val="22"/>
          <w:szCs w:val="22"/>
          <w:lang w:val="en-GB" w:eastAsia="en-US"/>
        </w:rPr>
        <w:t>may</w:t>
      </w:r>
      <w:r w:rsidRPr="00D94B65">
        <w:rPr>
          <w:rFonts w:ascii="Verdana" w:eastAsiaTheme="minorHAnsi" w:hAnsi="Verdana" w:cs="Gotham-Medium"/>
          <w:b/>
          <w:sz w:val="22"/>
          <w:szCs w:val="22"/>
          <w:lang w:val="en-GB" w:eastAsia="en-US"/>
        </w:rPr>
        <w:t xml:space="preserve"> be used for the preparation of the report on corporate governance in annual reports concerning financial years </w:t>
      </w:r>
      <w:r>
        <w:rPr>
          <w:rFonts w:ascii="Verdana" w:eastAsiaTheme="minorHAnsi" w:hAnsi="Verdana" w:cs="Gotham-Medium"/>
          <w:b/>
          <w:sz w:val="22"/>
          <w:szCs w:val="22"/>
          <w:lang w:val="en-GB" w:eastAsia="en-US"/>
        </w:rPr>
        <w:t>commencing</w:t>
      </w:r>
      <w:r w:rsidRPr="00D94B65">
        <w:rPr>
          <w:rFonts w:ascii="Verdana" w:eastAsiaTheme="minorHAnsi" w:hAnsi="Verdana" w:cs="Gotham-Medium"/>
          <w:b/>
          <w:sz w:val="22"/>
          <w:szCs w:val="22"/>
          <w:lang w:val="en-GB" w:eastAsia="en-US"/>
        </w:rPr>
        <w:t xml:space="preserve"> January </w:t>
      </w:r>
      <w:r w:rsidR="00CC16CC">
        <w:rPr>
          <w:rFonts w:ascii="Verdana" w:eastAsiaTheme="minorHAnsi" w:hAnsi="Verdana" w:cs="Gotham-Medium"/>
          <w:b/>
          <w:sz w:val="22"/>
          <w:szCs w:val="22"/>
          <w:lang w:val="en-GB" w:eastAsia="en-US"/>
        </w:rPr>
        <w:t xml:space="preserve">1, </w:t>
      </w:r>
      <w:r w:rsidRPr="00D94B65">
        <w:rPr>
          <w:rFonts w:ascii="Verdana" w:eastAsiaTheme="minorHAnsi" w:hAnsi="Verdana" w:cs="Gotham-Medium"/>
          <w:b/>
          <w:sz w:val="22"/>
          <w:szCs w:val="22"/>
          <w:lang w:val="en-GB" w:eastAsia="en-US"/>
        </w:rPr>
        <w:t>201</w:t>
      </w:r>
      <w:r w:rsidR="00CC16CC">
        <w:rPr>
          <w:rFonts w:ascii="Verdana" w:eastAsiaTheme="minorHAnsi" w:hAnsi="Verdana" w:cs="Gotham-Medium"/>
          <w:b/>
          <w:sz w:val="22"/>
          <w:szCs w:val="22"/>
          <w:lang w:val="en-GB" w:eastAsia="en-US"/>
        </w:rPr>
        <w:t>8</w:t>
      </w:r>
      <w:r w:rsidRPr="00D94B65">
        <w:rPr>
          <w:rFonts w:ascii="Verdana" w:eastAsiaTheme="minorHAnsi" w:hAnsi="Verdana" w:cs="Gotham-Medium"/>
          <w:b/>
          <w:sz w:val="22"/>
          <w:szCs w:val="22"/>
          <w:lang w:val="en-GB" w:eastAsia="en-US"/>
        </w:rPr>
        <w:t xml:space="preserve"> or later.</w:t>
      </w:r>
    </w:p>
    <w:p w14:paraId="2CE382AA" w14:textId="77777777" w:rsidR="00BE0953" w:rsidRDefault="00BE0953" w:rsidP="006173FB">
      <w:pPr>
        <w:autoSpaceDE w:val="0"/>
        <w:autoSpaceDN w:val="0"/>
        <w:adjustRightInd w:val="0"/>
        <w:rPr>
          <w:rFonts w:ascii="Verdana" w:eastAsiaTheme="minorHAnsi" w:hAnsi="Verdana" w:cs="Gotham-Medium"/>
          <w:b/>
          <w:sz w:val="22"/>
          <w:szCs w:val="22"/>
          <w:lang w:val="en-GB" w:eastAsia="en-US"/>
        </w:rPr>
      </w:pPr>
    </w:p>
    <w:p w14:paraId="2F18715A" w14:textId="77777777" w:rsidR="00BE0953" w:rsidRPr="004D7016" w:rsidRDefault="00BE0953" w:rsidP="006173FB">
      <w:pPr>
        <w:autoSpaceDE w:val="0"/>
        <w:autoSpaceDN w:val="0"/>
        <w:adjustRightInd w:val="0"/>
        <w:rPr>
          <w:rFonts w:ascii="Verdana" w:eastAsiaTheme="minorHAnsi" w:hAnsi="Verdana" w:cs="Gotham-Medium"/>
          <w:b/>
          <w:sz w:val="22"/>
          <w:szCs w:val="22"/>
          <w:lang w:val="en-GB" w:eastAsia="en-US"/>
        </w:rPr>
      </w:pPr>
    </w:p>
    <w:p w14:paraId="57C14902" w14:textId="77777777" w:rsidR="006173FB" w:rsidRPr="004D7016" w:rsidRDefault="006173FB" w:rsidP="006173FB">
      <w:pPr>
        <w:rPr>
          <w:rFonts w:ascii="Verdana" w:hAnsi="Verdana"/>
          <w:b/>
          <w:bCs/>
          <w:sz w:val="22"/>
          <w:szCs w:val="22"/>
          <w:lang w:val="en-GB"/>
        </w:rPr>
      </w:pPr>
    </w:p>
    <w:p w14:paraId="2D1ABE39" w14:textId="77777777" w:rsidR="006173FB" w:rsidRPr="004D7016" w:rsidRDefault="006173FB" w:rsidP="006173FB">
      <w:pPr>
        <w:rPr>
          <w:rFonts w:ascii="Verdana" w:hAnsi="Verdana"/>
          <w:lang w:val="en-GB"/>
        </w:rPr>
      </w:pPr>
    </w:p>
    <w:p w14:paraId="76006B24" w14:textId="77777777" w:rsidR="006173FB" w:rsidRPr="004D7016" w:rsidRDefault="006173FB" w:rsidP="006173FB">
      <w:pPr>
        <w:rPr>
          <w:rFonts w:ascii="Verdana" w:hAnsi="Verdana"/>
          <w:lang w:val="en-GB"/>
        </w:rPr>
      </w:pPr>
      <w:r w:rsidRPr="004D7016">
        <w:rPr>
          <w:rFonts w:ascii="Verdana" w:hAnsi="Verdana"/>
          <w:noProof/>
        </w:rPr>
        <w:lastRenderedPageBreak/>
        <mc:AlternateContent>
          <mc:Choice Requires="wps">
            <w:drawing>
              <wp:anchor distT="0" distB="0" distL="114300" distR="114300" simplePos="0" relativeHeight="251659264" behindDoc="0" locked="0" layoutInCell="1" allowOverlap="1" wp14:anchorId="0CD51832" wp14:editId="660DDD6D">
                <wp:simplePos x="0" y="0"/>
                <wp:positionH relativeFrom="column">
                  <wp:posOffset>300636</wp:posOffset>
                </wp:positionH>
                <wp:positionV relativeFrom="paragraph">
                  <wp:posOffset>60798</wp:posOffset>
                </wp:positionV>
                <wp:extent cx="8607425" cy="5380074"/>
                <wp:effectExtent l="0" t="0" r="98425" b="876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7425" cy="5380074"/>
                        </a:xfrm>
                        <a:prstGeom prst="rect">
                          <a:avLst/>
                        </a:prstGeom>
                        <a:solidFill>
                          <a:srgbClr val="6ABAD0"/>
                        </a:solidFill>
                        <a:ln w="12700">
                          <a:solidFill>
                            <a:schemeClr val="accent5">
                              <a:lumMod val="100000"/>
                              <a:lumOff val="0"/>
                            </a:schemeClr>
                          </a:solidFill>
                          <a:miter lim="800000"/>
                          <a:headEnd/>
                          <a:tailEnd/>
                        </a:ln>
                        <a:effectLst>
                          <a:outerShdw dist="99190" dir="2388334" algn="ctr" rotWithShape="0">
                            <a:schemeClr val="accent5">
                              <a:lumMod val="50000"/>
                              <a:lumOff val="0"/>
                            </a:schemeClr>
                          </a:outerShdw>
                        </a:effectLst>
                      </wps:spPr>
                      <wps:txbx>
                        <w:txbxContent>
                          <w:p w14:paraId="216616DE" w14:textId="77777777" w:rsidR="007C4C9E" w:rsidRDefault="007C4C9E" w:rsidP="006173FB">
                            <w:pPr>
                              <w:rPr>
                                <w:sz w:val="20"/>
                                <w:szCs w:val="20"/>
                              </w:rPr>
                            </w:pPr>
                          </w:p>
                          <w:p w14:paraId="648817C4" w14:textId="77777777" w:rsidR="007C4C9E" w:rsidRPr="00220724" w:rsidRDefault="007C4C9E" w:rsidP="006173FB">
                            <w:pPr>
                              <w:rPr>
                                <w:rFonts w:ascii="Verdana" w:hAnsi="Verdana"/>
                                <w:b/>
                                <w:lang w:val="en-US"/>
                              </w:rPr>
                            </w:pPr>
                            <w:r w:rsidRPr="00220724">
                              <w:rPr>
                                <w:rFonts w:ascii="Verdana" w:hAnsi="Verdana"/>
                                <w:b/>
                                <w:lang w:val="en-US"/>
                              </w:rPr>
                              <w:t>”Comply or explain”</w:t>
                            </w:r>
                          </w:p>
                          <w:p w14:paraId="5404A13B" w14:textId="77777777" w:rsidR="007C4C9E" w:rsidRPr="00220724" w:rsidRDefault="007C4C9E" w:rsidP="006173FB">
                            <w:pPr>
                              <w:rPr>
                                <w:rFonts w:ascii="Verdana" w:hAnsi="Verdana"/>
                                <w:lang w:val="en-US"/>
                              </w:rPr>
                            </w:pPr>
                          </w:p>
                          <w:p w14:paraId="50AA24E8" w14:textId="77777777" w:rsidR="007C4C9E" w:rsidRPr="009A440A" w:rsidRDefault="007C4C9E" w:rsidP="006173FB">
                            <w:pPr>
                              <w:autoSpaceDE w:val="0"/>
                              <w:autoSpaceDN w:val="0"/>
                              <w:adjustRightInd w:val="0"/>
                              <w:rPr>
                                <w:rFonts w:ascii="Verdana" w:eastAsiaTheme="minorHAnsi" w:hAnsi="Verdana" w:cs="Gotham-Medium"/>
                                <w:lang w:val="en-US" w:eastAsia="en-US"/>
                              </w:rPr>
                            </w:pPr>
                            <w:r>
                              <w:rPr>
                                <w:rFonts w:ascii="Verdana" w:hAnsi="Verdana"/>
                                <w:lang w:val="en-US"/>
                              </w:rPr>
                              <w:t>If a company deviates from parts of the recommendations, the company has to explain the reasons for the deviations, cf. section 107 b (1) (iii) of the Financial Statements Act</w:t>
                            </w:r>
                            <w:r w:rsidRPr="00D86ECC">
                              <w:rPr>
                                <w:rFonts w:ascii="Verdana" w:hAnsi="Verdana"/>
                                <w:lang w:val="en-US"/>
                              </w:rPr>
                              <w:t xml:space="preserve">. The company has to explain why it has chosen not to comply with a recommendation and what it has chosen </w:t>
                            </w:r>
                            <w:r>
                              <w:rPr>
                                <w:rFonts w:ascii="Verdana" w:hAnsi="Verdana"/>
                                <w:lang w:val="en-US"/>
                              </w:rPr>
                              <w:t xml:space="preserve">to do </w:t>
                            </w:r>
                            <w:r w:rsidRPr="00D86ECC">
                              <w:rPr>
                                <w:rFonts w:ascii="Verdana" w:hAnsi="Verdana"/>
                                <w:lang w:val="en-US"/>
                              </w:rPr>
                              <w:t>instead.</w:t>
                            </w:r>
                            <w:r w:rsidRPr="009A440A">
                              <w:rPr>
                                <w:rFonts w:ascii="Verdana" w:eastAsiaTheme="minorHAnsi" w:hAnsi="Verdana" w:cs="Gotham-Medium"/>
                                <w:lang w:val="en-US" w:eastAsia="en-US"/>
                              </w:rPr>
                              <w:t xml:space="preserve"> Failure to comply with a recommendation is not considered a breach of rules, but merely implies that the board of directors of the company has chosen a different approach. The market must decide whether deviations are justified and whether the explanation is satisfactory. A good explanation provides specific insight for stakeholders to be able to decide on any investments. In order to create the transparency necessary for investors, companies must respond to each recommendation and provide information on whether or not they will comply with the recommendation in question.</w:t>
                            </w:r>
                          </w:p>
                          <w:p w14:paraId="2A56B545" w14:textId="77777777" w:rsidR="007C4C9E" w:rsidRPr="009A440A" w:rsidRDefault="007C4C9E" w:rsidP="006173FB">
                            <w:pPr>
                              <w:rPr>
                                <w:rFonts w:ascii="Verdana" w:hAnsi="Verdana"/>
                                <w:lang w:val="en-US"/>
                              </w:rPr>
                            </w:pPr>
                            <w:r w:rsidRPr="009A440A">
                              <w:rPr>
                                <w:rFonts w:ascii="Verdana" w:hAnsi="Verdana"/>
                                <w:lang w:val="en-US"/>
                              </w:rPr>
                              <w:t xml:space="preserve"> </w:t>
                            </w:r>
                          </w:p>
                          <w:p w14:paraId="5B74DB80" w14:textId="77777777" w:rsidR="007C4C9E" w:rsidRPr="00800F38" w:rsidRDefault="007C4C9E" w:rsidP="006173FB">
                            <w:pPr>
                              <w:autoSpaceDE w:val="0"/>
                              <w:autoSpaceDN w:val="0"/>
                              <w:adjustRightInd w:val="0"/>
                              <w:rPr>
                                <w:rFonts w:ascii="Verdana" w:eastAsiaTheme="minorHAnsi" w:hAnsi="Verdana" w:cs="Gotham-Medium"/>
                                <w:lang w:val="en-US" w:eastAsia="en-US"/>
                              </w:rPr>
                            </w:pPr>
                            <w:r w:rsidRPr="009A440A">
                              <w:rPr>
                                <w:rFonts w:ascii="Verdana" w:eastAsiaTheme="minorHAnsi" w:hAnsi="Verdana" w:cs="Gotham-Medium"/>
                                <w:lang w:val="en-US" w:eastAsia="en-US"/>
                              </w:rPr>
                              <w:t>Note that</w:t>
                            </w:r>
                            <w:r>
                              <w:rPr>
                                <w:rFonts w:ascii="Verdana" w:eastAsiaTheme="minorHAnsi" w:hAnsi="Verdana" w:cs="Gotham-Medium"/>
                                <w:lang w:val="en-US" w:eastAsia="en-US"/>
                              </w:rPr>
                              <w:t xml:space="preserve"> the</w:t>
                            </w:r>
                            <w:r w:rsidRPr="009A440A">
                              <w:rPr>
                                <w:rFonts w:ascii="Verdana" w:eastAsiaTheme="minorHAnsi" w:hAnsi="Verdana" w:cs="Gotham-Medium"/>
                                <w:lang w:val="en-US" w:eastAsia="en-US"/>
                              </w:rPr>
                              <w:t xml:space="preserve"> reporting must reflect the current style of management at the time of </w:t>
                            </w:r>
                            <w:r>
                              <w:rPr>
                                <w:rFonts w:ascii="Verdana" w:eastAsiaTheme="minorHAnsi" w:hAnsi="Verdana" w:cs="Gotham-Medium"/>
                                <w:lang w:val="en-US" w:eastAsia="en-US"/>
                              </w:rPr>
                              <w:t xml:space="preserve">the </w:t>
                            </w:r>
                            <w:r w:rsidRPr="009A440A">
                              <w:rPr>
                                <w:rFonts w:ascii="Verdana" w:eastAsiaTheme="minorHAnsi" w:hAnsi="Verdana" w:cs="Gotham-Medium"/>
                                <w:lang w:val="en-US" w:eastAsia="en-US"/>
                              </w:rPr>
                              <w:t xml:space="preserve">reporting. In the event of significant changes during the year, or after the balance sheet date, </w:t>
                            </w:r>
                            <w:r>
                              <w:rPr>
                                <w:rFonts w:ascii="Verdana" w:eastAsiaTheme="minorHAnsi" w:hAnsi="Verdana" w:cs="Gotham-Medium"/>
                                <w:lang w:val="en-US" w:eastAsia="en-US"/>
                              </w:rPr>
                              <w:t xml:space="preserve">descriptions of the changes should be included </w:t>
                            </w:r>
                            <w:r w:rsidRPr="009A440A">
                              <w:rPr>
                                <w:rFonts w:ascii="Verdana" w:eastAsiaTheme="minorHAnsi" w:hAnsi="Verdana" w:cs="Gotham-Medium"/>
                                <w:lang w:val="en-US" w:eastAsia="en-US"/>
                              </w:rPr>
                              <w:t xml:space="preserve">in the corporate governance report. Companies must consider each of the recommendations. </w:t>
                            </w:r>
                          </w:p>
                          <w:p w14:paraId="2D15A99F" w14:textId="77777777" w:rsidR="007C4C9E" w:rsidRPr="00800F38" w:rsidRDefault="007C4C9E" w:rsidP="006173FB">
                            <w:pPr>
                              <w:rPr>
                                <w:rFonts w:ascii="Verdana" w:eastAsiaTheme="minorHAnsi" w:hAnsi="Verdana" w:cs="Gotham-Medium"/>
                                <w:lang w:val="en-US" w:eastAsia="en-US"/>
                              </w:rPr>
                            </w:pPr>
                          </w:p>
                          <w:p w14:paraId="331916B9" w14:textId="77777777" w:rsidR="007C4C9E" w:rsidRPr="009A440A" w:rsidRDefault="007C4C9E" w:rsidP="006173FB">
                            <w:pPr>
                              <w:rPr>
                                <w:rFonts w:ascii="Verdana" w:eastAsiaTheme="minorHAnsi" w:hAnsi="Verdana" w:cs="Gotham-Medium"/>
                                <w:lang w:val="en-US" w:eastAsia="en-US"/>
                              </w:rPr>
                            </w:pPr>
                            <w:r w:rsidRPr="00D86ECC">
                              <w:rPr>
                                <w:rFonts w:ascii="Verdana" w:eastAsiaTheme="minorHAnsi" w:hAnsi="Verdana" w:cs="Gotham-Medium"/>
                                <w:lang w:val="en-US" w:eastAsia="en-US"/>
                              </w:rPr>
                              <w:t xml:space="preserve">If the company complies partially with a recommendation the company </w:t>
                            </w:r>
                            <w:r>
                              <w:rPr>
                                <w:rFonts w:ascii="Verdana" w:eastAsiaTheme="minorHAnsi" w:hAnsi="Verdana" w:cs="Gotham-Medium"/>
                                <w:lang w:val="en-US" w:eastAsia="en-US"/>
                              </w:rPr>
                              <w:t>must</w:t>
                            </w:r>
                            <w:r w:rsidRPr="00D86ECC">
                              <w:rPr>
                                <w:rFonts w:ascii="Verdana" w:eastAsiaTheme="minorHAnsi" w:hAnsi="Verdana" w:cs="Gotham-Medium"/>
                                <w:lang w:val="en-US" w:eastAsia="en-US"/>
                              </w:rPr>
                              <w:t xml:space="preserve"> specify wh</w:t>
                            </w:r>
                            <w:r>
                              <w:rPr>
                                <w:rFonts w:ascii="Verdana" w:eastAsiaTheme="minorHAnsi" w:hAnsi="Verdana" w:cs="Gotham-Medium"/>
                                <w:lang w:val="en-US" w:eastAsia="en-US"/>
                              </w:rPr>
                              <w:t xml:space="preserve">ich parts </w:t>
                            </w:r>
                            <w:r w:rsidRPr="00D86ECC">
                              <w:rPr>
                                <w:rFonts w:ascii="Verdana" w:eastAsiaTheme="minorHAnsi" w:hAnsi="Verdana" w:cs="Gotham-Medium"/>
                                <w:lang w:val="en-US" w:eastAsia="en-US"/>
                              </w:rPr>
                              <w:t xml:space="preserve">it is complying with, why it is deviating from the </w:t>
                            </w:r>
                            <w:r>
                              <w:rPr>
                                <w:rFonts w:ascii="Verdana" w:eastAsiaTheme="minorHAnsi" w:hAnsi="Verdana" w:cs="Gotham-Medium"/>
                                <w:lang w:val="en-US" w:eastAsia="en-US"/>
                              </w:rPr>
                              <w:t>remaining part</w:t>
                            </w:r>
                            <w:r w:rsidRPr="00D86ECC">
                              <w:rPr>
                                <w:rFonts w:ascii="Verdana" w:eastAsiaTheme="minorHAnsi" w:hAnsi="Verdana" w:cs="Gotham-Medium"/>
                                <w:lang w:val="en-US" w:eastAsia="en-US"/>
                              </w:rPr>
                              <w:t xml:space="preserve"> of the recommendation and what it has chosen to do instead.</w:t>
                            </w:r>
                          </w:p>
                          <w:p w14:paraId="64898881" w14:textId="77777777" w:rsidR="007C4C9E" w:rsidRPr="009A440A" w:rsidRDefault="007C4C9E" w:rsidP="006173FB">
                            <w:pPr>
                              <w:rPr>
                                <w:rFonts w:ascii="Verdana" w:hAnsi="Verdana"/>
                                <w:lang w:val="en-US"/>
                              </w:rPr>
                            </w:pPr>
                          </w:p>
                          <w:p w14:paraId="0B4699C7" w14:textId="77777777" w:rsidR="007C4C9E" w:rsidRPr="009A440A" w:rsidRDefault="007C4C9E" w:rsidP="006173FB">
                            <w:pPr>
                              <w:autoSpaceDE w:val="0"/>
                              <w:autoSpaceDN w:val="0"/>
                              <w:adjustRightInd w:val="0"/>
                              <w:rPr>
                                <w:rFonts w:ascii="Verdana" w:eastAsiaTheme="minorHAnsi" w:hAnsi="Verdana" w:cs="Gotham-Medium"/>
                                <w:lang w:val="en-US" w:eastAsia="en-US"/>
                              </w:rPr>
                            </w:pPr>
                            <w:r w:rsidRPr="009A440A">
                              <w:rPr>
                                <w:rFonts w:ascii="Verdana" w:eastAsiaTheme="minorHAnsi" w:hAnsi="Verdana" w:cs="Gotham-Medium"/>
                                <w:lang w:val="en-US" w:eastAsia="en-US"/>
                              </w:rPr>
                              <w:t xml:space="preserve">The Committee has </w:t>
                            </w:r>
                            <w:r>
                              <w:rPr>
                                <w:rFonts w:ascii="Verdana" w:eastAsiaTheme="minorHAnsi" w:hAnsi="Verdana" w:cs="Gotham-Medium"/>
                                <w:lang w:val="en-US" w:eastAsia="en-US"/>
                              </w:rPr>
                              <w:t>observed</w:t>
                            </w:r>
                            <w:r w:rsidRPr="009A440A">
                              <w:rPr>
                                <w:rFonts w:ascii="Verdana" w:eastAsiaTheme="minorHAnsi" w:hAnsi="Verdana" w:cs="Gotham-Medium"/>
                                <w:lang w:val="en-US" w:eastAsia="en-US"/>
                              </w:rPr>
                              <w:t xml:space="preserve"> that many companies choose to provide supplementary information even in cases where the company </w:t>
                            </w:r>
                            <w:r>
                              <w:rPr>
                                <w:rFonts w:ascii="Verdana" w:eastAsiaTheme="minorHAnsi" w:hAnsi="Verdana" w:cs="Gotham-Medium"/>
                                <w:lang w:val="en-US" w:eastAsia="en-US"/>
                              </w:rPr>
                              <w:t>complies with</w:t>
                            </w:r>
                            <w:r w:rsidRPr="009A440A">
                              <w:rPr>
                                <w:rFonts w:ascii="Verdana" w:eastAsiaTheme="minorHAnsi" w:hAnsi="Verdana" w:cs="Gotham-Medium"/>
                                <w:lang w:val="en-US" w:eastAsia="en-US"/>
                              </w:rPr>
                              <w:t xml:space="preserve"> a recommendation. The Committee encourages companies to provide supplementary information where this increases transparency.</w:t>
                            </w:r>
                          </w:p>
                          <w:p w14:paraId="2E8623C3" w14:textId="77777777" w:rsidR="007C4C9E" w:rsidRPr="009A440A" w:rsidRDefault="007C4C9E" w:rsidP="006173FB">
                            <w:pPr>
                              <w:rPr>
                                <w:rFonts w:ascii="Verdana" w:hAnsi="Verdana"/>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51832" id="Rectangle 2" o:spid="_x0000_s1027" style="position:absolute;margin-left:23.65pt;margin-top:4.8pt;width:677.75pt;height:4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" fillcolor="#6abad0" strokecolor="#4bacc6 [3208]" strokeweight="1pt">
                <v:shadow on="t" color="#205867 [1608]" offset="6pt,5pt"/>
                <v:textbox>
                  <w:txbxContent>
                    <w:p w14:paraId="216616DE" w14:textId="77777777" w:rsidR="007C4C9E" w:rsidRDefault="007C4C9E" w:rsidP="006173FB">
                      <w:pPr>
                        <w:rPr>
                          <w:sz w:val="20"/>
                          <w:szCs w:val="20"/>
                        </w:rPr>
                      </w:pPr>
                    </w:p>
                    <w:p w14:paraId="648817C4" w14:textId="77777777" w:rsidR="007C4C9E" w:rsidRPr="00220724" w:rsidRDefault="007C4C9E" w:rsidP="006173FB">
                      <w:pPr>
                        <w:rPr>
                          <w:rFonts w:ascii="Verdana" w:hAnsi="Verdana"/>
                          <w:b/>
                          <w:lang w:val="en-US"/>
                        </w:rPr>
                      </w:pPr>
                      <w:r w:rsidRPr="00220724">
                        <w:rPr>
                          <w:rFonts w:ascii="Verdana" w:hAnsi="Verdana"/>
                          <w:b/>
                          <w:lang w:val="en-US"/>
                        </w:rPr>
                        <w:t>”Comply or explain”</w:t>
                      </w:r>
                    </w:p>
                    <w:p w14:paraId="5404A13B" w14:textId="77777777" w:rsidR="007C4C9E" w:rsidRPr="00220724" w:rsidRDefault="007C4C9E" w:rsidP="006173FB">
                      <w:pPr>
                        <w:rPr>
                          <w:rFonts w:ascii="Verdana" w:hAnsi="Verdana"/>
                          <w:lang w:val="en-US"/>
                        </w:rPr>
                      </w:pPr>
                    </w:p>
                    <w:p w14:paraId="50AA24E8" w14:textId="77777777" w:rsidR="007C4C9E" w:rsidRPr="009A440A" w:rsidRDefault="007C4C9E" w:rsidP="006173FB">
                      <w:pPr>
                        <w:autoSpaceDE w:val="0"/>
                        <w:autoSpaceDN w:val="0"/>
                        <w:adjustRightInd w:val="0"/>
                        <w:rPr>
                          <w:rFonts w:ascii="Verdana" w:eastAsiaTheme="minorHAnsi" w:hAnsi="Verdana" w:cs="Gotham-Medium"/>
                          <w:lang w:val="en-US" w:eastAsia="en-US"/>
                        </w:rPr>
                      </w:pPr>
                      <w:r>
                        <w:rPr>
                          <w:rFonts w:ascii="Verdana" w:hAnsi="Verdana"/>
                          <w:lang w:val="en-US"/>
                        </w:rPr>
                        <w:t>If a company deviates from parts of the recommendations, the company has to explain the reasons for the deviations, cf. section 107 b (1) (iii) of the Financial Statements Act</w:t>
                      </w:r>
                      <w:r w:rsidRPr="00D86ECC">
                        <w:rPr>
                          <w:rFonts w:ascii="Verdana" w:hAnsi="Verdana"/>
                          <w:lang w:val="en-US"/>
                        </w:rPr>
                        <w:t xml:space="preserve">. The company has to explain why it has chosen not to comply with a recommendation and what it has chosen </w:t>
                      </w:r>
                      <w:r>
                        <w:rPr>
                          <w:rFonts w:ascii="Verdana" w:hAnsi="Verdana"/>
                          <w:lang w:val="en-US"/>
                        </w:rPr>
                        <w:t xml:space="preserve">to do </w:t>
                      </w:r>
                      <w:r w:rsidRPr="00D86ECC">
                        <w:rPr>
                          <w:rFonts w:ascii="Verdana" w:hAnsi="Verdana"/>
                          <w:lang w:val="en-US"/>
                        </w:rPr>
                        <w:t>instead.</w:t>
                      </w:r>
                      <w:r w:rsidRPr="009A440A">
                        <w:rPr>
                          <w:rFonts w:ascii="Verdana" w:eastAsiaTheme="minorHAnsi" w:hAnsi="Verdana" w:cs="Gotham-Medium"/>
                          <w:lang w:val="en-US" w:eastAsia="en-US"/>
                        </w:rPr>
                        <w:t xml:space="preserve"> Failure to comply with a recommendation is not considered a breach of rules, but merely implies that the board of directors of the company has chosen a different approach. The market must decide whether deviations are justified and whether the explanation is satisfactory. A good explanation provides specific insight for stakeholders to be able to decide on any investments. In order to create the transparency necessary for investors, companies must respond to each recommendation and provide information on whether or not they will comply with the recommendation in question.</w:t>
                      </w:r>
                    </w:p>
                    <w:p w14:paraId="2A56B545" w14:textId="77777777" w:rsidR="007C4C9E" w:rsidRPr="009A440A" w:rsidRDefault="007C4C9E" w:rsidP="006173FB">
                      <w:pPr>
                        <w:rPr>
                          <w:rFonts w:ascii="Verdana" w:hAnsi="Verdana"/>
                          <w:lang w:val="en-US"/>
                        </w:rPr>
                      </w:pPr>
                      <w:r w:rsidRPr="009A440A">
                        <w:rPr>
                          <w:rFonts w:ascii="Verdana" w:hAnsi="Verdana"/>
                          <w:lang w:val="en-US"/>
                        </w:rPr>
                        <w:t xml:space="preserve"> </w:t>
                      </w:r>
                    </w:p>
                    <w:p w14:paraId="5B74DB80" w14:textId="77777777" w:rsidR="007C4C9E" w:rsidRPr="00800F38" w:rsidRDefault="007C4C9E" w:rsidP="006173FB">
                      <w:pPr>
                        <w:autoSpaceDE w:val="0"/>
                        <w:autoSpaceDN w:val="0"/>
                        <w:adjustRightInd w:val="0"/>
                        <w:rPr>
                          <w:rFonts w:ascii="Verdana" w:eastAsiaTheme="minorHAnsi" w:hAnsi="Verdana" w:cs="Gotham-Medium"/>
                          <w:lang w:val="en-US" w:eastAsia="en-US"/>
                        </w:rPr>
                      </w:pPr>
                      <w:r w:rsidRPr="009A440A">
                        <w:rPr>
                          <w:rFonts w:ascii="Verdana" w:eastAsiaTheme="minorHAnsi" w:hAnsi="Verdana" w:cs="Gotham-Medium"/>
                          <w:lang w:val="en-US" w:eastAsia="en-US"/>
                        </w:rPr>
                        <w:t>Note that</w:t>
                      </w:r>
                      <w:r>
                        <w:rPr>
                          <w:rFonts w:ascii="Verdana" w:eastAsiaTheme="minorHAnsi" w:hAnsi="Verdana" w:cs="Gotham-Medium"/>
                          <w:lang w:val="en-US" w:eastAsia="en-US"/>
                        </w:rPr>
                        <w:t xml:space="preserve"> the</w:t>
                      </w:r>
                      <w:r w:rsidRPr="009A440A">
                        <w:rPr>
                          <w:rFonts w:ascii="Verdana" w:eastAsiaTheme="minorHAnsi" w:hAnsi="Verdana" w:cs="Gotham-Medium"/>
                          <w:lang w:val="en-US" w:eastAsia="en-US"/>
                        </w:rPr>
                        <w:t xml:space="preserve"> reporting must reflect the current style of management at the time of </w:t>
                      </w:r>
                      <w:r>
                        <w:rPr>
                          <w:rFonts w:ascii="Verdana" w:eastAsiaTheme="minorHAnsi" w:hAnsi="Verdana" w:cs="Gotham-Medium"/>
                          <w:lang w:val="en-US" w:eastAsia="en-US"/>
                        </w:rPr>
                        <w:t xml:space="preserve">the </w:t>
                      </w:r>
                      <w:r w:rsidRPr="009A440A">
                        <w:rPr>
                          <w:rFonts w:ascii="Verdana" w:eastAsiaTheme="minorHAnsi" w:hAnsi="Verdana" w:cs="Gotham-Medium"/>
                          <w:lang w:val="en-US" w:eastAsia="en-US"/>
                        </w:rPr>
                        <w:t xml:space="preserve">reporting. In the event of significant changes during the year, or after the balance sheet date, </w:t>
                      </w:r>
                      <w:r>
                        <w:rPr>
                          <w:rFonts w:ascii="Verdana" w:eastAsiaTheme="minorHAnsi" w:hAnsi="Verdana" w:cs="Gotham-Medium"/>
                          <w:lang w:val="en-US" w:eastAsia="en-US"/>
                        </w:rPr>
                        <w:t xml:space="preserve">descriptions of the changes should be included </w:t>
                      </w:r>
                      <w:r w:rsidRPr="009A440A">
                        <w:rPr>
                          <w:rFonts w:ascii="Verdana" w:eastAsiaTheme="minorHAnsi" w:hAnsi="Verdana" w:cs="Gotham-Medium"/>
                          <w:lang w:val="en-US" w:eastAsia="en-US"/>
                        </w:rPr>
                        <w:t xml:space="preserve">in the corporate governance report. Companies must consider each of the recommendations. </w:t>
                      </w:r>
                    </w:p>
                    <w:p w14:paraId="2D15A99F" w14:textId="77777777" w:rsidR="007C4C9E" w:rsidRPr="00800F38" w:rsidRDefault="007C4C9E" w:rsidP="006173FB">
                      <w:pPr>
                        <w:rPr>
                          <w:rFonts w:ascii="Verdana" w:eastAsiaTheme="minorHAnsi" w:hAnsi="Verdana" w:cs="Gotham-Medium"/>
                          <w:lang w:val="en-US" w:eastAsia="en-US"/>
                        </w:rPr>
                      </w:pPr>
                    </w:p>
                    <w:p w14:paraId="331916B9" w14:textId="77777777" w:rsidR="007C4C9E" w:rsidRPr="009A440A" w:rsidRDefault="007C4C9E" w:rsidP="006173FB">
                      <w:pPr>
                        <w:rPr>
                          <w:rFonts w:ascii="Verdana" w:eastAsiaTheme="minorHAnsi" w:hAnsi="Verdana" w:cs="Gotham-Medium"/>
                          <w:lang w:val="en-US" w:eastAsia="en-US"/>
                        </w:rPr>
                      </w:pPr>
                      <w:r w:rsidRPr="00D86ECC">
                        <w:rPr>
                          <w:rFonts w:ascii="Verdana" w:eastAsiaTheme="minorHAnsi" w:hAnsi="Verdana" w:cs="Gotham-Medium"/>
                          <w:lang w:val="en-US" w:eastAsia="en-US"/>
                        </w:rPr>
                        <w:t xml:space="preserve">If the company complies partially with a recommendation the company </w:t>
                      </w:r>
                      <w:r>
                        <w:rPr>
                          <w:rFonts w:ascii="Verdana" w:eastAsiaTheme="minorHAnsi" w:hAnsi="Verdana" w:cs="Gotham-Medium"/>
                          <w:lang w:val="en-US" w:eastAsia="en-US"/>
                        </w:rPr>
                        <w:t>must</w:t>
                      </w:r>
                      <w:r w:rsidRPr="00D86ECC">
                        <w:rPr>
                          <w:rFonts w:ascii="Verdana" w:eastAsiaTheme="minorHAnsi" w:hAnsi="Verdana" w:cs="Gotham-Medium"/>
                          <w:lang w:val="en-US" w:eastAsia="en-US"/>
                        </w:rPr>
                        <w:t xml:space="preserve"> specify wh</w:t>
                      </w:r>
                      <w:r>
                        <w:rPr>
                          <w:rFonts w:ascii="Verdana" w:eastAsiaTheme="minorHAnsi" w:hAnsi="Verdana" w:cs="Gotham-Medium"/>
                          <w:lang w:val="en-US" w:eastAsia="en-US"/>
                        </w:rPr>
                        <w:t xml:space="preserve">ich parts </w:t>
                      </w:r>
                      <w:r w:rsidRPr="00D86ECC">
                        <w:rPr>
                          <w:rFonts w:ascii="Verdana" w:eastAsiaTheme="minorHAnsi" w:hAnsi="Verdana" w:cs="Gotham-Medium"/>
                          <w:lang w:val="en-US" w:eastAsia="en-US"/>
                        </w:rPr>
                        <w:t xml:space="preserve">it is complying with, why it is deviating from the </w:t>
                      </w:r>
                      <w:r>
                        <w:rPr>
                          <w:rFonts w:ascii="Verdana" w:eastAsiaTheme="minorHAnsi" w:hAnsi="Verdana" w:cs="Gotham-Medium"/>
                          <w:lang w:val="en-US" w:eastAsia="en-US"/>
                        </w:rPr>
                        <w:t>remaining part</w:t>
                      </w:r>
                      <w:r w:rsidRPr="00D86ECC">
                        <w:rPr>
                          <w:rFonts w:ascii="Verdana" w:eastAsiaTheme="minorHAnsi" w:hAnsi="Verdana" w:cs="Gotham-Medium"/>
                          <w:lang w:val="en-US" w:eastAsia="en-US"/>
                        </w:rPr>
                        <w:t xml:space="preserve"> of the recommendation and what it has chosen to do instead.</w:t>
                      </w:r>
                    </w:p>
                    <w:p w14:paraId="64898881" w14:textId="77777777" w:rsidR="007C4C9E" w:rsidRPr="009A440A" w:rsidRDefault="007C4C9E" w:rsidP="006173FB">
                      <w:pPr>
                        <w:rPr>
                          <w:rFonts w:ascii="Verdana" w:hAnsi="Verdana"/>
                          <w:lang w:val="en-US"/>
                        </w:rPr>
                      </w:pPr>
                    </w:p>
                    <w:p w14:paraId="0B4699C7" w14:textId="77777777" w:rsidR="007C4C9E" w:rsidRPr="009A440A" w:rsidRDefault="007C4C9E" w:rsidP="006173FB">
                      <w:pPr>
                        <w:autoSpaceDE w:val="0"/>
                        <w:autoSpaceDN w:val="0"/>
                        <w:adjustRightInd w:val="0"/>
                        <w:rPr>
                          <w:rFonts w:ascii="Verdana" w:eastAsiaTheme="minorHAnsi" w:hAnsi="Verdana" w:cs="Gotham-Medium"/>
                          <w:lang w:val="en-US" w:eastAsia="en-US"/>
                        </w:rPr>
                      </w:pPr>
                      <w:r w:rsidRPr="009A440A">
                        <w:rPr>
                          <w:rFonts w:ascii="Verdana" w:eastAsiaTheme="minorHAnsi" w:hAnsi="Verdana" w:cs="Gotham-Medium"/>
                          <w:lang w:val="en-US" w:eastAsia="en-US"/>
                        </w:rPr>
                        <w:t xml:space="preserve">The Committee has </w:t>
                      </w:r>
                      <w:r>
                        <w:rPr>
                          <w:rFonts w:ascii="Verdana" w:eastAsiaTheme="minorHAnsi" w:hAnsi="Verdana" w:cs="Gotham-Medium"/>
                          <w:lang w:val="en-US" w:eastAsia="en-US"/>
                        </w:rPr>
                        <w:t>observed</w:t>
                      </w:r>
                      <w:r w:rsidRPr="009A440A">
                        <w:rPr>
                          <w:rFonts w:ascii="Verdana" w:eastAsiaTheme="minorHAnsi" w:hAnsi="Verdana" w:cs="Gotham-Medium"/>
                          <w:lang w:val="en-US" w:eastAsia="en-US"/>
                        </w:rPr>
                        <w:t xml:space="preserve"> that many companies choose to provide supplementary information even in cases where the company </w:t>
                      </w:r>
                      <w:r>
                        <w:rPr>
                          <w:rFonts w:ascii="Verdana" w:eastAsiaTheme="minorHAnsi" w:hAnsi="Verdana" w:cs="Gotham-Medium"/>
                          <w:lang w:val="en-US" w:eastAsia="en-US"/>
                        </w:rPr>
                        <w:t>complies with</w:t>
                      </w:r>
                      <w:r w:rsidRPr="009A440A">
                        <w:rPr>
                          <w:rFonts w:ascii="Verdana" w:eastAsiaTheme="minorHAnsi" w:hAnsi="Verdana" w:cs="Gotham-Medium"/>
                          <w:lang w:val="en-US" w:eastAsia="en-US"/>
                        </w:rPr>
                        <w:t xml:space="preserve"> a recommendation. The Committee encourages companies to provide supplementary information where this increases transparency.</w:t>
                      </w:r>
                    </w:p>
                    <w:p w14:paraId="2E8623C3" w14:textId="77777777" w:rsidR="007C4C9E" w:rsidRPr="009A440A" w:rsidRDefault="007C4C9E" w:rsidP="006173FB">
                      <w:pPr>
                        <w:rPr>
                          <w:rFonts w:ascii="Verdana" w:hAnsi="Verdana"/>
                          <w:lang w:val="en-US"/>
                        </w:rPr>
                      </w:pPr>
                    </w:p>
                  </w:txbxContent>
                </v:textbox>
              </v:rect>
            </w:pict>
          </mc:Fallback>
        </mc:AlternateContent>
      </w:r>
    </w:p>
    <w:p w14:paraId="091B4D80" w14:textId="77777777" w:rsidR="006173FB" w:rsidRPr="004D7016" w:rsidRDefault="006173FB" w:rsidP="006173FB">
      <w:pPr>
        <w:rPr>
          <w:rFonts w:ascii="Verdana" w:hAnsi="Verdana"/>
          <w:lang w:val="en-GB"/>
        </w:rPr>
      </w:pPr>
    </w:p>
    <w:p w14:paraId="7778E011" w14:textId="77777777" w:rsidR="006173FB" w:rsidRPr="004D7016" w:rsidRDefault="006173FB" w:rsidP="006173FB">
      <w:pPr>
        <w:rPr>
          <w:rFonts w:ascii="Verdana" w:hAnsi="Verdana"/>
          <w:lang w:val="en-GB"/>
        </w:rPr>
      </w:pPr>
    </w:p>
    <w:p w14:paraId="7338F1B2" w14:textId="77777777" w:rsidR="006173FB" w:rsidRPr="004D7016" w:rsidRDefault="006173FB" w:rsidP="006173FB">
      <w:pPr>
        <w:rPr>
          <w:rFonts w:ascii="Verdana" w:hAnsi="Verdana"/>
          <w:lang w:val="en-GB"/>
        </w:rPr>
      </w:pPr>
    </w:p>
    <w:p w14:paraId="6A9D2DE0" w14:textId="77777777" w:rsidR="006173FB" w:rsidRPr="004D7016" w:rsidRDefault="006173FB" w:rsidP="006173FB">
      <w:pPr>
        <w:rPr>
          <w:rFonts w:ascii="Verdana" w:hAnsi="Verdana"/>
          <w:lang w:val="en-GB"/>
        </w:rPr>
      </w:pPr>
    </w:p>
    <w:p w14:paraId="2AF5E017" w14:textId="77777777" w:rsidR="006173FB" w:rsidRPr="004D7016" w:rsidRDefault="006173FB" w:rsidP="006173FB">
      <w:pPr>
        <w:rPr>
          <w:rFonts w:ascii="Verdana" w:hAnsi="Verdana"/>
          <w:lang w:val="en-GB"/>
        </w:rPr>
      </w:pPr>
    </w:p>
    <w:p w14:paraId="35A2938B" w14:textId="77777777" w:rsidR="006173FB" w:rsidRPr="004D7016" w:rsidRDefault="006173FB" w:rsidP="006173FB">
      <w:pPr>
        <w:rPr>
          <w:rFonts w:ascii="Verdana" w:hAnsi="Verdana"/>
          <w:lang w:val="en-GB"/>
        </w:rPr>
      </w:pPr>
    </w:p>
    <w:p w14:paraId="39031663" w14:textId="77777777" w:rsidR="006173FB" w:rsidRPr="004D7016" w:rsidRDefault="006173FB" w:rsidP="006173FB">
      <w:pPr>
        <w:rPr>
          <w:rFonts w:ascii="Verdana" w:hAnsi="Verdana"/>
          <w:lang w:val="en-GB"/>
        </w:rPr>
      </w:pPr>
    </w:p>
    <w:p w14:paraId="467E941A" w14:textId="77777777" w:rsidR="006173FB" w:rsidRPr="004D7016" w:rsidRDefault="006173FB" w:rsidP="006173FB">
      <w:pPr>
        <w:rPr>
          <w:rFonts w:ascii="Verdana" w:hAnsi="Verdana"/>
          <w:lang w:val="en-GB"/>
        </w:rPr>
      </w:pPr>
    </w:p>
    <w:p w14:paraId="010495DF" w14:textId="77777777" w:rsidR="006173FB" w:rsidRPr="004D7016" w:rsidRDefault="006173FB" w:rsidP="006173FB">
      <w:pPr>
        <w:rPr>
          <w:rFonts w:ascii="Verdana" w:hAnsi="Verdana"/>
          <w:lang w:val="en-GB"/>
        </w:rPr>
      </w:pPr>
    </w:p>
    <w:p w14:paraId="27F6391F" w14:textId="77777777" w:rsidR="006173FB" w:rsidRPr="004D7016" w:rsidRDefault="006173FB" w:rsidP="006173FB">
      <w:pPr>
        <w:rPr>
          <w:rFonts w:ascii="Verdana" w:hAnsi="Verdana"/>
          <w:lang w:val="en-GB"/>
        </w:rPr>
      </w:pPr>
    </w:p>
    <w:p w14:paraId="2BFA1B14" w14:textId="77777777" w:rsidR="006173FB" w:rsidRPr="004D7016" w:rsidRDefault="006173FB" w:rsidP="006173FB">
      <w:pPr>
        <w:rPr>
          <w:rFonts w:ascii="Verdana" w:hAnsi="Verdana"/>
          <w:lang w:val="en-GB"/>
        </w:rPr>
      </w:pPr>
    </w:p>
    <w:p w14:paraId="34ED91D1" w14:textId="77777777" w:rsidR="006173FB" w:rsidRPr="004D7016" w:rsidRDefault="006173FB" w:rsidP="006173FB">
      <w:pPr>
        <w:rPr>
          <w:rFonts w:ascii="Verdana" w:hAnsi="Verdana"/>
          <w:lang w:val="en-GB"/>
        </w:rPr>
      </w:pPr>
    </w:p>
    <w:p w14:paraId="18FFBBF5" w14:textId="77777777" w:rsidR="006173FB" w:rsidRPr="004D7016" w:rsidRDefault="006173FB" w:rsidP="006173FB">
      <w:pPr>
        <w:rPr>
          <w:rFonts w:ascii="Verdana" w:hAnsi="Verdana"/>
          <w:lang w:val="en-GB"/>
        </w:rPr>
      </w:pPr>
    </w:p>
    <w:p w14:paraId="25DA6A9A" w14:textId="77777777" w:rsidR="006173FB" w:rsidRPr="004D7016" w:rsidRDefault="006173FB" w:rsidP="006173FB">
      <w:pPr>
        <w:rPr>
          <w:rFonts w:ascii="Verdana" w:hAnsi="Verdana"/>
          <w:b/>
          <w:lang w:val="en-GB"/>
        </w:rPr>
      </w:pPr>
    </w:p>
    <w:p w14:paraId="473867CE" w14:textId="77777777" w:rsidR="006173FB" w:rsidRPr="004D7016" w:rsidRDefault="006173FB" w:rsidP="006173FB">
      <w:pPr>
        <w:rPr>
          <w:rFonts w:ascii="Verdana" w:hAnsi="Verdana"/>
          <w:b/>
          <w:lang w:val="en-GB"/>
        </w:rPr>
      </w:pPr>
    </w:p>
    <w:p w14:paraId="59F32177" w14:textId="77777777" w:rsidR="006173FB" w:rsidRPr="004D7016" w:rsidRDefault="006173FB" w:rsidP="006173FB">
      <w:pPr>
        <w:rPr>
          <w:rFonts w:ascii="Verdana" w:hAnsi="Verdana"/>
          <w:b/>
          <w:lang w:val="en-GB"/>
        </w:rPr>
      </w:pPr>
    </w:p>
    <w:p w14:paraId="5F57A94C" w14:textId="77777777" w:rsidR="006173FB" w:rsidRPr="004D7016" w:rsidRDefault="006173FB" w:rsidP="006173FB">
      <w:pPr>
        <w:rPr>
          <w:rFonts w:ascii="Verdana" w:hAnsi="Verdana"/>
          <w:b/>
          <w:lang w:val="en-GB"/>
        </w:rPr>
      </w:pPr>
    </w:p>
    <w:p w14:paraId="4106A4FF" w14:textId="77777777" w:rsidR="006173FB" w:rsidRPr="004D7016" w:rsidRDefault="006173FB" w:rsidP="006173FB">
      <w:pPr>
        <w:rPr>
          <w:rFonts w:ascii="Verdana" w:hAnsi="Verdana"/>
          <w:b/>
          <w:lang w:val="en-GB"/>
        </w:rPr>
      </w:pPr>
    </w:p>
    <w:p w14:paraId="36F4A30E" w14:textId="77777777" w:rsidR="006173FB" w:rsidRPr="004D7016" w:rsidRDefault="006173FB" w:rsidP="006173FB">
      <w:pPr>
        <w:rPr>
          <w:rFonts w:ascii="Verdana" w:hAnsi="Verdana"/>
          <w:b/>
          <w:lang w:val="en-GB"/>
        </w:rPr>
      </w:pPr>
    </w:p>
    <w:p w14:paraId="62201073" w14:textId="77777777" w:rsidR="006173FB" w:rsidRPr="004D7016" w:rsidRDefault="006173FB" w:rsidP="006173FB">
      <w:pPr>
        <w:rPr>
          <w:rFonts w:ascii="Verdana" w:hAnsi="Verdana"/>
          <w:b/>
          <w:lang w:val="en-GB"/>
        </w:rPr>
      </w:pPr>
    </w:p>
    <w:p w14:paraId="0323E6BF" w14:textId="77777777" w:rsidR="006173FB" w:rsidRPr="004D7016" w:rsidRDefault="006173FB" w:rsidP="006173FB">
      <w:pPr>
        <w:rPr>
          <w:rFonts w:ascii="Verdana" w:hAnsi="Verdana"/>
          <w:b/>
          <w:lang w:val="en-GB"/>
        </w:rPr>
      </w:pPr>
    </w:p>
    <w:p w14:paraId="1357CE22" w14:textId="77777777" w:rsidR="006173FB" w:rsidRPr="004D7016" w:rsidRDefault="006173FB" w:rsidP="006173FB">
      <w:pPr>
        <w:rPr>
          <w:rFonts w:ascii="Verdana" w:hAnsi="Verdana"/>
          <w:b/>
          <w:lang w:val="en-GB"/>
        </w:rPr>
      </w:pPr>
    </w:p>
    <w:p w14:paraId="2A8BB04B" w14:textId="77777777" w:rsidR="006173FB" w:rsidRPr="004D7016" w:rsidRDefault="006173FB" w:rsidP="006173FB">
      <w:pPr>
        <w:rPr>
          <w:rFonts w:ascii="Verdana" w:hAnsi="Verdana"/>
          <w:b/>
          <w:lang w:val="en-GB"/>
        </w:rPr>
      </w:pPr>
    </w:p>
    <w:p w14:paraId="4BF6F1BB" w14:textId="77777777" w:rsidR="006173FB" w:rsidRPr="004D7016" w:rsidRDefault="006173FB" w:rsidP="006173FB">
      <w:pPr>
        <w:rPr>
          <w:rFonts w:ascii="Verdana" w:hAnsi="Verdana"/>
          <w:b/>
          <w:lang w:val="en-GB"/>
        </w:rPr>
      </w:pPr>
    </w:p>
    <w:p w14:paraId="5BA46D85" w14:textId="77777777" w:rsidR="006173FB" w:rsidRPr="004D7016" w:rsidRDefault="006173FB" w:rsidP="006173FB">
      <w:pPr>
        <w:rPr>
          <w:rFonts w:ascii="Verdana" w:hAnsi="Verdana"/>
          <w:b/>
          <w:lang w:val="en-GB"/>
        </w:rPr>
      </w:pPr>
    </w:p>
    <w:p w14:paraId="4E0A784F" w14:textId="77777777" w:rsidR="006173FB" w:rsidRPr="004D7016" w:rsidRDefault="006173FB" w:rsidP="006173FB">
      <w:pPr>
        <w:rPr>
          <w:rFonts w:ascii="Verdana" w:hAnsi="Verdana"/>
          <w:b/>
          <w:lang w:val="en-GB"/>
        </w:rPr>
      </w:pPr>
    </w:p>
    <w:p w14:paraId="02B6453F" w14:textId="77777777" w:rsidR="006173FB" w:rsidRPr="004D7016" w:rsidRDefault="006173FB" w:rsidP="006173FB">
      <w:pPr>
        <w:rPr>
          <w:rFonts w:ascii="Verdana" w:hAnsi="Verdana"/>
          <w:b/>
          <w:lang w:val="en-GB"/>
        </w:rPr>
      </w:pPr>
    </w:p>
    <w:p w14:paraId="258B2D7F" w14:textId="77777777" w:rsidR="006173FB" w:rsidRPr="004D7016" w:rsidRDefault="006173FB" w:rsidP="006173FB">
      <w:pPr>
        <w:rPr>
          <w:rFonts w:ascii="Verdana" w:hAnsi="Verdana"/>
          <w:b/>
          <w:lang w:val="en-GB"/>
        </w:rPr>
      </w:pPr>
    </w:p>
    <w:p w14:paraId="675D3009" w14:textId="77777777" w:rsidR="006173FB" w:rsidRPr="004D7016" w:rsidRDefault="006173FB" w:rsidP="006173FB">
      <w:pPr>
        <w:rPr>
          <w:rFonts w:ascii="Verdana" w:hAnsi="Verdana"/>
          <w:b/>
          <w:lang w:val="en-GB"/>
        </w:rPr>
      </w:pPr>
    </w:p>
    <w:p w14:paraId="7D08C460" w14:textId="77777777" w:rsidR="006173FB" w:rsidRPr="004D7016" w:rsidRDefault="006173FB" w:rsidP="006173FB">
      <w:pPr>
        <w:rPr>
          <w:rFonts w:ascii="Verdana" w:hAnsi="Verdana"/>
          <w:b/>
          <w:lang w:val="en-GB"/>
        </w:rPr>
      </w:pPr>
    </w:p>
    <w:p w14:paraId="5462816C" w14:textId="77777777" w:rsidR="006173FB" w:rsidRPr="004D7016" w:rsidRDefault="006173FB" w:rsidP="006173FB">
      <w:pPr>
        <w:rPr>
          <w:rFonts w:ascii="Verdana" w:hAnsi="Verdana"/>
          <w:b/>
          <w:lang w:val="en-GB"/>
        </w:rPr>
      </w:pPr>
    </w:p>
    <w:p w14:paraId="620BF176" w14:textId="77777777" w:rsidR="006173FB" w:rsidRPr="004D7016" w:rsidRDefault="006173FB" w:rsidP="006173FB">
      <w:pPr>
        <w:rPr>
          <w:rFonts w:ascii="Verdana" w:hAnsi="Verdan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6173FB" w:rsidRPr="00670F23" w14:paraId="78FF892A" w14:textId="77777777" w:rsidTr="007C4C9E">
        <w:tc>
          <w:tcPr>
            <w:tcW w:w="14765" w:type="dxa"/>
          </w:tcPr>
          <w:p w14:paraId="7F3B24EA" w14:textId="77777777" w:rsidR="006173FB" w:rsidRPr="004D7016" w:rsidRDefault="006173FB" w:rsidP="007C4C9E">
            <w:pPr>
              <w:rPr>
                <w:rFonts w:ascii="Verdana" w:hAnsi="Verdana"/>
                <w:b/>
                <w:bCs/>
                <w:lang w:val="en-GB"/>
              </w:rPr>
            </w:pPr>
          </w:p>
          <w:p w14:paraId="1B04182D" w14:textId="77777777" w:rsidR="006173FB" w:rsidRPr="0058710A" w:rsidRDefault="006173FB" w:rsidP="007C4C9E">
            <w:pPr>
              <w:rPr>
                <w:rFonts w:ascii="Verdana" w:hAnsi="Verdana"/>
                <w:b/>
                <w:bCs/>
                <w:lang w:val="en-GB"/>
              </w:rPr>
            </w:pPr>
            <w:r w:rsidRPr="0058710A">
              <w:rPr>
                <w:rFonts w:ascii="Verdana" w:hAnsi="Verdana"/>
                <w:bCs/>
                <w:lang w:val="en-GB"/>
              </w:rPr>
              <w:t>The report concerns the financial year</w:t>
            </w:r>
            <w:r w:rsidRPr="0058710A">
              <w:rPr>
                <w:rFonts w:ascii="Verdana" w:hAnsi="Verdana"/>
                <w:b/>
                <w:bCs/>
                <w:lang w:val="en-GB"/>
              </w:rPr>
              <w:t xml:space="preserve"> xx-</w:t>
            </w:r>
            <w:proofErr w:type="spellStart"/>
            <w:r w:rsidRPr="0058710A">
              <w:rPr>
                <w:rFonts w:ascii="Verdana" w:hAnsi="Verdana"/>
                <w:b/>
                <w:bCs/>
                <w:lang w:val="en-GB"/>
              </w:rPr>
              <w:t>yy</w:t>
            </w:r>
            <w:proofErr w:type="spellEnd"/>
            <w:r w:rsidRPr="0058710A">
              <w:rPr>
                <w:rFonts w:ascii="Verdana" w:hAnsi="Verdana"/>
                <w:b/>
                <w:bCs/>
                <w:lang w:val="en-GB"/>
              </w:rPr>
              <w:t xml:space="preserve">- </w:t>
            </w:r>
            <w:proofErr w:type="gramStart"/>
            <w:r w:rsidRPr="0058710A">
              <w:rPr>
                <w:rFonts w:ascii="Verdana" w:hAnsi="Verdana"/>
                <w:b/>
                <w:bCs/>
                <w:lang w:val="en-GB"/>
              </w:rPr>
              <w:t>201..</w:t>
            </w:r>
            <w:proofErr w:type="gramEnd"/>
            <w:r w:rsidRPr="0058710A">
              <w:rPr>
                <w:rFonts w:ascii="Verdana" w:hAnsi="Verdana"/>
                <w:b/>
                <w:bCs/>
                <w:lang w:val="en-GB"/>
              </w:rPr>
              <w:t xml:space="preserve"> (period)</w:t>
            </w:r>
          </w:p>
          <w:p w14:paraId="072030DF" w14:textId="77777777" w:rsidR="006173FB" w:rsidRPr="00670F23" w:rsidRDefault="006173FB" w:rsidP="007C4C9E">
            <w:pPr>
              <w:rPr>
                <w:rFonts w:ascii="Verdana" w:hAnsi="Verdana"/>
                <w:b/>
                <w:bCs/>
                <w:highlight w:val="yellow"/>
                <w:lang w:val="en-GB"/>
              </w:rPr>
            </w:pPr>
          </w:p>
        </w:tc>
      </w:tr>
    </w:tbl>
    <w:p w14:paraId="7E3E0C43" w14:textId="77777777" w:rsidR="006173FB" w:rsidRPr="00670F23" w:rsidRDefault="006173FB" w:rsidP="006173FB">
      <w:pPr>
        <w:rPr>
          <w:rFonts w:ascii="Verdana" w:hAnsi="Verdana"/>
          <w:highlight w:val="yellow"/>
          <w:lang w:val="en-GB"/>
        </w:rPr>
      </w:pP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310"/>
        <w:gridCol w:w="1310"/>
        <w:gridCol w:w="1349"/>
        <w:gridCol w:w="3292"/>
      </w:tblGrid>
      <w:tr w:rsidR="006173FB" w:rsidRPr="007C4C9E" w14:paraId="76891FF7" w14:textId="77777777" w:rsidTr="007C4C9E">
        <w:trPr>
          <w:tblHeader/>
        </w:trPr>
        <w:tc>
          <w:tcPr>
            <w:tcW w:w="7763" w:type="dxa"/>
            <w:shd w:val="clear" w:color="auto" w:fill="6ABAD0"/>
          </w:tcPr>
          <w:p w14:paraId="2D6957DC" w14:textId="77777777" w:rsidR="006173FB" w:rsidRPr="00E67BE0" w:rsidRDefault="006173FB" w:rsidP="007C4C9E">
            <w:pPr>
              <w:spacing w:before="120"/>
              <w:rPr>
                <w:rFonts w:ascii="Verdana" w:hAnsi="Verdana"/>
                <w:b/>
                <w:bCs/>
                <w:sz w:val="20"/>
                <w:szCs w:val="20"/>
                <w:lang w:val="en-GB"/>
              </w:rPr>
            </w:pPr>
            <w:r w:rsidRPr="00E67BE0">
              <w:rPr>
                <w:rFonts w:ascii="Verdana" w:hAnsi="Verdana"/>
                <w:b/>
                <w:bCs/>
                <w:sz w:val="20"/>
                <w:szCs w:val="20"/>
                <w:lang w:val="en-GB"/>
              </w:rPr>
              <w:t>Recommendation</w:t>
            </w:r>
          </w:p>
          <w:p w14:paraId="3D5C4D97" w14:textId="77777777" w:rsidR="006173FB" w:rsidRPr="00670F23" w:rsidRDefault="006173FB" w:rsidP="007C4C9E">
            <w:pPr>
              <w:rPr>
                <w:rFonts w:ascii="Verdana" w:hAnsi="Verdana"/>
                <w:b/>
                <w:bCs/>
                <w:sz w:val="20"/>
                <w:szCs w:val="20"/>
                <w:highlight w:val="yellow"/>
                <w:lang w:val="en-GB"/>
              </w:rPr>
            </w:pPr>
          </w:p>
          <w:p w14:paraId="19197C50" w14:textId="77777777" w:rsidR="006173FB" w:rsidRPr="00670F23" w:rsidRDefault="006173FB" w:rsidP="007C4C9E">
            <w:pPr>
              <w:rPr>
                <w:rFonts w:ascii="Verdana" w:hAnsi="Verdana"/>
                <w:sz w:val="20"/>
                <w:szCs w:val="20"/>
                <w:highlight w:val="yellow"/>
                <w:lang w:val="en-GB"/>
              </w:rPr>
            </w:pPr>
          </w:p>
          <w:p w14:paraId="01C2D678" w14:textId="77777777" w:rsidR="006173FB" w:rsidRPr="00670F23" w:rsidRDefault="006173FB" w:rsidP="007C4C9E">
            <w:pPr>
              <w:jc w:val="right"/>
              <w:rPr>
                <w:rFonts w:ascii="Verdana" w:hAnsi="Verdana"/>
                <w:b/>
                <w:bCs/>
                <w:sz w:val="20"/>
                <w:szCs w:val="20"/>
                <w:highlight w:val="yellow"/>
                <w:lang w:val="en-GB"/>
              </w:rPr>
            </w:pPr>
          </w:p>
        </w:tc>
        <w:tc>
          <w:tcPr>
            <w:tcW w:w="1310" w:type="dxa"/>
            <w:shd w:val="clear" w:color="auto" w:fill="6ABAD0"/>
          </w:tcPr>
          <w:p w14:paraId="2AAA5F0F" w14:textId="77777777" w:rsidR="006173FB" w:rsidRPr="00670F23" w:rsidRDefault="006173FB" w:rsidP="007C4C9E">
            <w:pPr>
              <w:spacing w:before="120"/>
              <w:rPr>
                <w:rFonts w:ascii="Verdana" w:hAnsi="Verdana"/>
                <w:b/>
                <w:bCs/>
                <w:sz w:val="20"/>
                <w:szCs w:val="20"/>
                <w:highlight w:val="yellow"/>
                <w:lang w:val="en-GB"/>
              </w:rPr>
            </w:pPr>
            <w:r w:rsidRPr="00E67BE0">
              <w:rPr>
                <w:rFonts w:ascii="Verdana" w:hAnsi="Verdana"/>
                <w:b/>
                <w:bCs/>
                <w:sz w:val="20"/>
                <w:szCs w:val="20"/>
                <w:lang w:val="en-GB"/>
              </w:rPr>
              <w:t>The company complies</w:t>
            </w:r>
          </w:p>
        </w:tc>
        <w:tc>
          <w:tcPr>
            <w:tcW w:w="1310" w:type="dxa"/>
            <w:shd w:val="clear" w:color="auto" w:fill="6ABAD0"/>
          </w:tcPr>
          <w:p w14:paraId="650D9565" w14:textId="77777777" w:rsidR="006173FB" w:rsidRPr="00E67BE0" w:rsidRDefault="006173FB" w:rsidP="007C4C9E">
            <w:pPr>
              <w:spacing w:before="120"/>
              <w:rPr>
                <w:rFonts w:ascii="Verdana" w:hAnsi="Verdana"/>
                <w:b/>
                <w:bCs/>
                <w:sz w:val="20"/>
                <w:szCs w:val="20"/>
                <w:lang w:val="en-GB"/>
              </w:rPr>
            </w:pPr>
            <w:r w:rsidRPr="00E67BE0">
              <w:rPr>
                <w:rFonts w:ascii="Verdana" w:hAnsi="Verdana"/>
                <w:b/>
                <w:bCs/>
                <w:sz w:val="20"/>
                <w:szCs w:val="20"/>
                <w:lang w:val="en-GB"/>
              </w:rPr>
              <w:t>The company complies partially</w:t>
            </w:r>
          </w:p>
          <w:p w14:paraId="55293774" w14:textId="77777777" w:rsidR="006173FB" w:rsidRPr="00670F23" w:rsidRDefault="006173FB" w:rsidP="007C4C9E">
            <w:pPr>
              <w:spacing w:before="120"/>
              <w:rPr>
                <w:rFonts w:ascii="Verdana" w:hAnsi="Verdana"/>
                <w:b/>
                <w:bCs/>
                <w:sz w:val="20"/>
                <w:szCs w:val="20"/>
                <w:highlight w:val="yellow"/>
                <w:lang w:val="en-GB"/>
              </w:rPr>
            </w:pPr>
          </w:p>
          <w:p w14:paraId="29414F55" w14:textId="77777777" w:rsidR="006173FB" w:rsidRPr="00670F23" w:rsidRDefault="006173FB" w:rsidP="007C4C9E">
            <w:pPr>
              <w:spacing w:before="120"/>
              <w:rPr>
                <w:rFonts w:ascii="Verdana" w:hAnsi="Verdana"/>
                <w:bCs/>
                <w:sz w:val="20"/>
                <w:szCs w:val="20"/>
                <w:highlight w:val="yellow"/>
                <w:lang w:val="en-GB"/>
              </w:rPr>
            </w:pPr>
          </w:p>
        </w:tc>
        <w:tc>
          <w:tcPr>
            <w:tcW w:w="1349" w:type="dxa"/>
            <w:shd w:val="clear" w:color="auto" w:fill="6ABAD0"/>
          </w:tcPr>
          <w:p w14:paraId="498D42D3" w14:textId="77777777" w:rsidR="006173FB" w:rsidRPr="00670F23" w:rsidRDefault="006173FB" w:rsidP="007C4C9E">
            <w:pPr>
              <w:spacing w:before="120"/>
              <w:rPr>
                <w:rFonts w:ascii="Verdana" w:hAnsi="Verdana"/>
                <w:b/>
                <w:bCs/>
                <w:sz w:val="20"/>
                <w:szCs w:val="20"/>
                <w:highlight w:val="yellow"/>
                <w:lang w:val="en-GB"/>
              </w:rPr>
            </w:pPr>
            <w:r w:rsidRPr="00E67BE0">
              <w:rPr>
                <w:rFonts w:ascii="Verdana" w:hAnsi="Verdana"/>
                <w:b/>
                <w:bCs/>
                <w:sz w:val="20"/>
                <w:szCs w:val="20"/>
                <w:lang w:val="en-GB"/>
              </w:rPr>
              <w:t>The company do</w:t>
            </w:r>
            <w:r>
              <w:rPr>
                <w:rFonts w:ascii="Verdana" w:hAnsi="Verdana"/>
                <w:b/>
                <w:bCs/>
                <w:sz w:val="20"/>
                <w:szCs w:val="20"/>
                <w:lang w:val="en-GB"/>
              </w:rPr>
              <w:t>es</w:t>
            </w:r>
            <w:r w:rsidRPr="00E67BE0">
              <w:rPr>
                <w:rFonts w:ascii="Verdana" w:hAnsi="Verdana"/>
                <w:b/>
                <w:bCs/>
                <w:sz w:val="20"/>
                <w:szCs w:val="20"/>
                <w:lang w:val="en-GB"/>
              </w:rPr>
              <w:t xml:space="preserve"> not comply</w:t>
            </w:r>
          </w:p>
        </w:tc>
        <w:tc>
          <w:tcPr>
            <w:tcW w:w="3292" w:type="dxa"/>
            <w:shd w:val="clear" w:color="auto" w:fill="6ABAD0"/>
          </w:tcPr>
          <w:p w14:paraId="4B49756A" w14:textId="77777777" w:rsidR="006173FB" w:rsidRPr="004D7016" w:rsidRDefault="006173FB" w:rsidP="007C4C9E">
            <w:pPr>
              <w:spacing w:before="120"/>
              <w:rPr>
                <w:rFonts w:ascii="Verdana" w:hAnsi="Verdana"/>
                <w:b/>
                <w:bCs/>
                <w:sz w:val="20"/>
                <w:szCs w:val="20"/>
                <w:lang w:val="en-GB"/>
              </w:rPr>
            </w:pPr>
            <w:r w:rsidRPr="00E67BE0">
              <w:rPr>
                <w:rFonts w:ascii="Verdana" w:hAnsi="Verdana"/>
                <w:b/>
                <w:bCs/>
                <w:sz w:val="20"/>
                <w:szCs w:val="20"/>
                <w:lang w:val="en-GB"/>
              </w:rPr>
              <w:t>The explanation for complying partially/not complying with the recommendation</w:t>
            </w:r>
          </w:p>
          <w:p w14:paraId="5C2A3866" w14:textId="77777777" w:rsidR="006173FB" w:rsidRPr="004D7016" w:rsidRDefault="006173FB" w:rsidP="007C4C9E">
            <w:pPr>
              <w:rPr>
                <w:rFonts w:ascii="Verdana" w:hAnsi="Verdana"/>
                <w:b/>
                <w:bCs/>
                <w:sz w:val="20"/>
                <w:szCs w:val="20"/>
                <w:lang w:val="en-GB"/>
              </w:rPr>
            </w:pPr>
          </w:p>
          <w:p w14:paraId="5AC2998A" w14:textId="77777777" w:rsidR="006173FB" w:rsidRPr="004D7016" w:rsidRDefault="006173FB" w:rsidP="007C4C9E">
            <w:pPr>
              <w:rPr>
                <w:rFonts w:ascii="Verdana" w:hAnsi="Verdana"/>
                <w:sz w:val="20"/>
                <w:szCs w:val="20"/>
                <w:lang w:val="en-GB"/>
              </w:rPr>
            </w:pPr>
          </w:p>
        </w:tc>
      </w:tr>
      <w:tr w:rsidR="006173FB" w:rsidRPr="007C4C9E" w14:paraId="57A7AD27" w14:textId="77777777" w:rsidTr="007C4C9E">
        <w:trPr>
          <w:trHeight w:val="503"/>
        </w:trPr>
        <w:tc>
          <w:tcPr>
            <w:tcW w:w="15024" w:type="dxa"/>
            <w:gridSpan w:val="5"/>
            <w:shd w:val="clear" w:color="auto" w:fill="B6DDE8" w:themeFill="accent5" w:themeFillTint="66"/>
          </w:tcPr>
          <w:p w14:paraId="059C48F6" w14:textId="77777777" w:rsidR="006173FB" w:rsidRPr="00800F38" w:rsidRDefault="006173FB" w:rsidP="004C0207">
            <w:pPr>
              <w:autoSpaceDE w:val="0"/>
              <w:autoSpaceDN w:val="0"/>
              <w:adjustRightInd w:val="0"/>
              <w:spacing w:before="120" w:after="120"/>
              <w:rPr>
                <w:rFonts w:ascii="Gotham-Bold" w:eastAsiaTheme="minorHAnsi" w:hAnsi="Gotham-Bold" w:cs="Gotham-Bold"/>
                <w:b/>
                <w:bCs/>
                <w:lang w:val="en-US" w:eastAsia="en-US"/>
              </w:rPr>
            </w:pPr>
            <w:r w:rsidRPr="004D7016">
              <w:rPr>
                <w:rFonts w:ascii="Verdana" w:hAnsi="Verdana"/>
                <w:b/>
                <w:bCs/>
                <w:lang w:val="en-GB"/>
              </w:rPr>
              <w:t xml:space="preserve">1. </w:t>
            </w:r>
            <w:r w:rsidRPr="00800F38">
              <w:rPr>
                <w:rFonts w:ascii="Verdana" w:eastAsiaTheme="minorHAnsi" w:hAnsi="Verdana" w:cs="Gotham-Bold"/>
                <w:b/>
                <w:bCs/>
                <w:lang w:val="en-US" w:eastAsia="en-US"/>
              </w:rPr>
              <w:t>Communication and interaction by the company with its investors and other stakeholders</w:t>
            </w:r>
          </w:p>
        </w:tc>
      </w:tr>
      <w:tr w:rsidR="006173FB" w:rsidRPr="007C4C9E" w14:paraId="6A3B9F86" w14:textId="77777777" w:rsidTr="007C4C9E">
        <w:trPr>
          <w:trHeight w:val="304"/>
        </w:trPr>
        <w:tc>
          <w:tcPr>
            <w:tcW w:w="15024" w:type="dxa"/>
            <w:gridSpan w:val="5"/>
          </w:tcPr>
          <w:p w14:paraId="56AA9C50" w14:textId="77777777" w:rsidR="006173FB" w:rsidRPr="004D7016" w:rsidRDefault="006173FB" w:rsidP="007C4C9E">
            <w:pPr>
              <w:spacing w:before="120" w:after="120"/>
              <w:rPr>
                <w:rFonts w:ascii="Verdana" w:hAnsi="Verdana"/>
                <w:i/>
                <w:iCs/>
                <w:lang w:val="en-GB"/>
              </w:rPr>
            </w:pPr>
            <w:r w:rsidRPr="004D7016">
              <w:rPr>
                <w:rFonts w:ascii="Verdana" w:hAnsi="Verdana"/>
                <w:i/>
                <w:iCs/>
                <w:lang w:val="en-GB"/>
              </w:rPr>
              <w:t xml:space="preserve">1.1. </w:t>
            </w:r>
            <w:r w:rsidRPr="00800F38">
              <w:rPr>
                <w:rFonts w:ascii="Verdana" w:eastAsiaTheme="minorHAnsi" w:hAnsi="Verdana" w:cs="Gotham-Medium"/>
                <w:i/>
                <w:lang w:val="en-US" w:eastAsia="en-US"/>
              </w:rPr>
              <w:t>Dialogue between company, shareholders and other stakeholders</w:t>
            </w:r>
          </w:p>
        </w:tc>
      </w:tr>
      <w:tr w:rsidR="006173FB" w:rsidRPr="007C4C9E" w14:paraId="24F83BCF" w14:textId="77777777" w:rsidTr="007C4C9E">
        <w:trPr>
          <w:trHeight w:val="1584"/>
        </w:trPr>
        <w:tc>
          <w:tcPr>
            <w:tcW w:w="7763" w:type="dxa"/>
            <w:tcBorders>
              <w:bottom w:val="single" w:sz="4" w:space="0" w:color="auto"/>
            </w:tcBorders>
            <w:shd w:val="clear" w:color="auto" w:fill="auto"/>
            <w:vAlign w:val="center"/>
          </w:tcPr>
          <w:p w14:paraId="0C63B831" w14:textId="77B7B51A" w:rsidR="006173FB" w:rsidRPr="004D7016" w:rsidRDefault="006173FB" w:rsidP="00071638">
            <w:pPr>
              <w:autoSpaceDE w:val="0"/>
              <w:autoSpaceDN w:val="0"/>
              <w:adjustRightInd w:val="0"/>
              <w:spacing w:before="120" w:after="120"/>
              <w:rPr>
                <w:rFonts w:ascii="Verdana" w:eastAsiaTheme="minorHAnsi" w:hAnsi="Verdana" w:cs="Gotham-Book"/>
                <w:color w:val="000000"/>
                <w:sz w:val="20"/>
                <w:szCs w:val="20"/>
                <w:lang w:val="en-US" w:eastAsia="en-US"/>
              </w:rPr>
            </w:pPr>
            <w:r w:rsidRPr="004D7016">
              <w:rPr>
                <w:rFonts w:ascii="Verdana" w:hAnsi="Verdana"/>
                <w:sz w:val="20"/>
                <w:szCs w:val="20"/>
                <w:lang w:val="en-GB"/>
              </w:rPr>
              <w:t xml:space="preserve">1.1.1. </w:t>
            </w:r>
            <w:r>
              <w:rPr>
                <w:rFonts w:ascii="Verdana" w:eastAsiaTheme="minorHAnsi" w:hAnsi="Verdana" w:cs="Gotham-Bold"/>
                <w:bCs/>
                <w:sz w:val="20"/>
                <w:szCs w:val="20"/>
                <w:lang w:val="en-US" w:eastAsia="en-US"/>
              </w:rPr>
              <w:t>The</w:t>
            </w:r>
            <w:r w:rsidRPr="004D7016">
              <w:rPr>
                <w:rFonts w:ascii="Verdana" w:eastAsiaTheme="minorHAnsi" w:hAnsi="Verdana" w:cs="Gotham-Bold"/>
                <w:bCs/>
                <w:sz w:val="20"/>
                <w:szCs w:val="20"/>
                <w:lang w:val="en-US" w:eastAsia="en-US"/>
              </w:rPr>
              <w:t xml:space="preserve"> C</w:t>
            </w:r>
            <w:r>
              <w:rPr>
                <w:rFonts w:ascii="Verdana" w:eastAsiaTheme="minorHAnsi" w:hAnsi="Verdana" w:cs="Gotham-Bold"/>
                <w:bCs/>
                <w:sz w:val="20"/>
                <w:szCs w:val="20"/>
                <w:lang w:val="en-US" w:eastAsia="en-US"/>
              </w:rPr>
              <w:t>ommittee</w:t>
            </w:r>
            <w:r w:rsidRPr="004D7016">
              <w:rPr>
                <w:rFonts w:ascii="Verdana" w:eastAsiaTheme="minorHAnsi" w:hAnsi="Verdana" w:cs="Gotham-Bold"/>
                <w:bCs/>
                <w:sz w:val="20"/>
                <w:szCs w:val="20"/>
                <w:lang w:val="en-US" w:eastAsia="en-US"/>
              </w:rPr>
              <w:t xml:space="preserve"> </w:t>
            </w:r>
            <w:r w:rsidRPr="006B1CAA">
              <w:rPr>
                <w:rFonts w:ascii="Verdana" w:eastAsiaTheme="minorHAnsi" w:hAnsi="Verdana" w:cs="Gotham-Bold"/>
                <w:b/>
                <w:bCs/>
                <w:sz w:val="20"/>
                <w:szCs w:val="20"/>
                <w:lang w:val="en-US" w:eastAsia="en-US"/>
              </w:rPr>
              <w:t>recommends</w:t>
            </w:r>
            <w:r w:rsidRPr="004D7016">
              <w:rPr>
                <w:rFonts w:ascii="Verdana" w:eastAsiaTheme="minorHAnsi" w:hAnsi="Verdana" w:cs="Gotham-Bold"/>
                <w:b/>
                <w:bCs/>
                <w:sz w:val="20"/>
                <w:szCs w:val="20"/>
                <w:lang w:val="en-US" w:eastAsia="en-US"/>
              </w:rPr>
              <w:t xml:space="preserve"> </w:t>
            </w:r>
            <w:r w:rsidRPr="004D7016">
              <w:rPr>
                <w:rFonts w:ascii="Verdana" w:eastAsiaTheme="minorHAnsi" w:hAnsi="Verdana" w:cs="Gotham-Book"/>
                <w:color w:val="000000"/>
                <w:sz w:val="20"/>
                <w:szCs w:val="20"/>
                <w:lang w:val="en-US" w:eastAsia="en-US"/>
              </w:rPr>
              <w:t>that the board of directors ensure ongoing dialogue between the company and its shareholders</w:t>
            </w:r>
            <w:r w:rsidR="00E52F00">
              <w:rPr>
                <w:rFonts w:ascii="Verdana" w:eastAsiaTheme="minorHAnsi" w:hAnsi="Verdana" w:cs="Gotham-Book"/>
                <w:color w:val="000000"/>
                <w:sz w:val="20"/>
                <w:szCs w:val="20"/>
                <w:lang w:val="en-US" w:eastAsia="en-US"/>
              </w:rPr>
              <w:t>,</w:t>
            </w:r>
            <w:r w:rsidRPr="004D7016">
              <w:rPr>
                <w:rFonts w:ascii="Verdana" w:eastAsiaTheme="minorHAnsi" w:hAnsi="Verdana" w:cs="Gotham-Book"/>
                <w:color w:val="000000"/>
                <w:sz w:val="20"/>
                <w:szCs w:val="20"/>
                <w:lang w:val="en-US" w:eastAsia="en-US"/>
              </w:rPr>
              <w:t xml:space="preserve"> </w:t>
            </w:r>
            <w:r w:rsidR="00071638">
              <w:rPr>
                <w:rFonts w:ascii="Verdana" w:eastAsiaTheme="minorHAnsi" w:hAnsi="Verdana" w:cs="Gotham-Book"/>
                <w:color w:val="000000"/>
                <w:sz w:val="20"/>
                <w:szCs w:val="20"/>
                <w:lang w:val="en-US" w:eastAsia="en-US"/>
              </w:rPr>
              <w:t>so that</w:t>
            </w:r>
            <w:r>
              <w:rPr>
                <w:rFonts w:ascii="Verdana" w:eastAsiaTheme="minorHAnsi" w:hAnsi="Verdana" w:cs="Gotham-Book"/>
                <w:color w:val="000000"/>
                <w:sz w:val="20"/>
                <w:szCs w:val="20"/>
                <w:lang w:val="en-US" w:eastAsia="en-US"/>
              </w:rPr>
              <w:t xml:space="preserve"> the shareholders gain </w:t>
            </w:r>
            <w:r w:rsidRPr="004D7016">
              <w:rPr>
                <w:rFonts w:ascii="Verdana" w:eastAsiaTheme="minorHAnsi" w:hAnsi="Verdana" w:cs="Gotham-Book"/>
                <w:color w:val="000000"/>
                <w:sz w:val="20"/>
                <w:szCs w:val="20"/>
                <w:lang w:val="en-US" w:eastAsia="en-US"/>
              </w:rPr>
              <w:t xml:space="preserve">relevant insight into the company and in order for the board of directors to be aware of the shareholders’ views, interests and opinions </w:t>
            </w:r>
            <w:r w:rsidR="00071638">
              <w:rPr>
                <w:rFonts w:ascii="Verdana" w:eastAsiaTheme="minorHAnsi" w:hAnsi="Verdana" w:cs="Gotham-Book"/>
                <w:color w:val="000000"/>
                <w:sz w:val="20"/>
                <w:szCs w:val="20"/>
                <w:lang w:val="en-US" w:eastAsia="en-US"/>
              </w:rPr>
              <w:t xml:space="preserve">in </w:t>
            </w:r>
            <w:r w:rsidR="00DF1511">
              <w:rPr>
                <w:rFonts w:ascii="Verdana" w:eastAsiaTheme="minorHAnsi" w:hAnsi="Verdana" w:cs="Gotham-Book"/>
                <w:color w:val="000000"/>
                <w:sz w:val="20"/>
                <w:szCs w:val="20"/>
                <w:lang w:val="en-US" w:eastAsia="en-US"/>
              </w:rPr>
              <w:t>respect</w:t>
            </w:r>
            <w:r w:rsidR="00071638">
              <w:rPr>
                <w:rFonts w:ascii="Verdana" w:eastAsiaTheme="minorHAnsi" w:hAnsi="Verdana" w:cs="Gotham-Book"/>
                <w:color w:val="000000"/>
                <w:sz w:val="20"/>
                <w:szCs w:val="20"/>
                <w:lang w:val="en-US" w:eastAsia="en-US"/>
              </w:rPr>
              <w:t xml:space="preserve"> to</w:t>
            </w:r>
            <w:r w:rsidRPr="004D7016">
              <w:rPr>
                <w:rFonts w:ascii="Verdana" w:eastAsiaTheme="minorHAnsi" w:hAnsi="Verdana" w:cs="Gotham-Book"/>
                <w:color w:val="000000"/>
                <w:sz w:val="20"/>
                <w:szCs w:val="20"/>
                <w:lang w:val="en-US" w:eastAsia="en-US"/>
              </w:rPr>
              <w:t xml:space="preserve"> the company.</w:t>
            </w:r>
          </w:p>
        </w:tc>
        <w:tc>
          <w:tcPr>
            <w:tcW w:w="1310" w:type="dxa"/>
            <w:tcBorders>
              <w:bottom w:val="single" w:sz="4" w:space="0" w:color="auto"/>
            </w:tcBorders>
            <w:shd w:val="clear" w:color="auto" w:fill="auto"/>
          </w:tcPr>
          <w:p w14:paraId="689DE17A" w14:textId="77777777" w:rsidR="006173FB" w:rsidRPr="004D7016" w:rsidRDefault="006173FB" w:rsidP="007C4C9E">
            <w:pPr>
              <w:spacing w:before="60" w:after="60"/>
              <w:rPr>
                <w:rFonts w:ascii="Verdana" w:hAnsi="Verdana"/>
                <w:sz w:val="20"/>
                <w:szCs w:val="20"/>
                <w:lang w:val="en-GB"/>
              </w:rPr>
            </w:pPr>
          </w:p>
        </w:tc>
        <w:tc>
          <w:tcPr>
            <w:tcW w:w="1310" w:type="dxa"/>
            <w:tcBorders>
              <w:bottom w:val="single" w:sz="4" w:space="0" w:color="auto"/>
            </w:tcBorders>
            <w:shd w:val="clear" w:color="auto" w:fill="auto"/>
          </w:tcPr>
          <w:p w14:paraId="0BDFEF92" w14:textId="77777777" w:rsidR="006173FB" w:rsidRPr="004D7016" w:rsidRDefault="006173FB" w:rsidP="007C4C9E">
            <w:pPr>
              <w:spacing w:before="60" w:after="60"/>
              <w:rPr>
                <w:rFonts w:ascii="Verdana" w:hAnsi="Verdana"/>
                <w:sz w:val="20"/>
                <w:szCs w:val="20"/>
                <w:lang w:val="en-GB"/>
              </w:rPr>
            </w:pPr>
          </w:p>
        </w:tc>
        <w:tc>
          <w:tcPr>
            <w:tcW w:w="1349" w:type="dxa"/>
            <w:tcBorders>
              <w:bottom w:val="single" w:sz="4" w:space="0" w:color="auto"/>
            </w:tcBorders>
            <w:shd w:val="clear" w:color="auto" w:fill="auto"/>
          </w:tcPr>
          <w:p w14:paraId="28F67D3F" w14:textId="77777777" w:rsidR="006173FB" w:rsidRPr="004D7016" w:rsidRDefault="006173FB" w:rsidP="007C4C9E">
            <w:pPr>
              <w:spacing w:before="60" w:after="60"/>
              <w:rPr>
                <w:rFonts w:ascii="Verdana" w:hAnsi="Verdana"/>
                <w:sz w:val="20"/>
                <w:szCs w:val="20"/>
                <w:lang w:val="en-GB"/>
              </w:rPr>
            </w:pPr>
          </w:p>
        </w:tc>
        <w:tc>
          <w:tcPr>
            <w:tcW w:w="3292" w:type="dxa"/>
            <w:tcBorders>
              <w:bottom w:val="single" w:sz="4" w:space="0" w:color="auto"/>
            </w:tcBorders>
            <w:shd w:val="clear" w:color="auto" w:fill="auto"/>
          </w:tcPr>
          <w:p w14:paraId="132F9F20" w14:textId="77777777" w:rsidR="006173FB" w:rsidRPr="004D7016" w:rsidRDefault="006173FB" w:rsidP="007C4C9E">
            <w:pPr>
              <w:spacing w:before="60" w:after="60"/>
              <w:rPr>
                <w:rFonts w:ascii="Verdana" w:hAnsi="Verdana"/>
                <w:sz w:val="20"/>
                <w:szCs w:val="20"/>
                <w:lang w:val="en-GB"/>
              </w:rPr>
            </w:pPr>
          </w:p>
        </w:tc>
      </w:tr>
      <w:tr w:rsidR="006173FB" w:rsidRPr="007C4C9E" w14:paraId="2A798FD0" w14:textId="77777777" w:rsidTr="007C4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Borders>
              <w:top w:val="single" w:sz="4" w:space="0" w:color="auto"/>
              <w:left w:val="single" w:sz="4" w:space="0" w:color="auto"/>
              <w:bottom w:val="single" w:sz="4" w:space="0" w:color="auto"/>
              <w:right w:val="single" w:sz="4" w:space="0" w:color="auto"/>
            </w:tcBorders>
          </w:tcPr>
          <w:p w14:paraId="621B3BFB" w14:textId="0B8C7384" w:rsidR="006173FB" w:rsidRPr="004D7016" w:rsidRDefault="006173FB" w:rsidP="00071638">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1.1.2.</w:t>
            </w:r>
            <w:r>
              <w:rPr>
                <w:rFonts w:ascii="Verdana" w:eastAsiaTheme="minorHAnsi" w:hAnsi="Verdana" w:cs="Gotham-Bold"/>
                <w:bCs/>
                <w:sz w:val="20"/>
                <w:szCs w:val="20"/>
                <w:lang w:val="en-US" w:eastAsia="en-US"/>
              </w:rPr>
              <w:t xml:space="preserve"> </w:t>
            </w:r>
            <w:r w:rsidRPr="004D7016">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4D7016">
              <w:rPr>
                <w:rFonts w:ascii="Verdana" w:hAnsi="Verdana"/>
                <w:sz w:val="20"/>
                <w:szCs w:val="20"/>
                <w:lang w:val="en-US"/>
              </w:rPr>
              <w:t xml:space="preserve"> </w:t>
            </w:r>
            <w:r w:rsidRPr="004D7016">
              <w:rPr>
                <w:rFonts w:ascii="Verdana" w:eastAsiaTheme="minorHAnsi" w:hAnsi="Verdana" w:cs="Gotham-Book"/>
                <w:sz w:val="20"/>
                <w:szCs w:val="20"/>
                <w:lang w:val="en-US" w:eastAsia="en-US"/>
              </w:rPr>
              <w:t>that the board</w:t>
            </w:r>
            <w:r>
              <w:rPr>
                <w:rFonts w:ascii="Verdana" w:eastAsiaTheme="minorHAnsi" w:hAnsi="Verdana" w:cs="Gotham-Book"/>
                <w:sz w:val="20"/>
                <w:szCs w:val="20"/>
                <w:lang w:val="en-US" w:eastAsia="en-US"/>
              </w:rPr>
              <w:t xml:space="preserve"> of directors adopt</w:t>
            </w:r>
            <w:r w:rsidR="006E3822">
              <w:rPr>
                <w:rFonts w:ascii="Verdana" w:eastAsiaTheme="minorHAnsi" w:hAnsi="Verdana" w:cs="Gotham-Book"/>
                <w:sz w:val="20"/>
                <w:szCs w:val="20"/>
                <w:lang w:val="en-US" w:eastAsia="en-US"/>
              </w:rPr>
              <w:t>s</w:t>
            </w:r>
            <w:r>
              <w:rPr>
                <w:rFonts w:ascii="Verdana" w:eastAsiaTheme="minorHAnsi" w:hAnsi="Verdana" w:cs="Gotham-Book"/>
                <w:sz w:val="20"/>
                <w:szCs w:val="20"/>
                <w:lang w:val="en-US" w:eastAsia="en-US"/>
              </w:rPr>
              <w:t xml:space="preserve"> policies on </w:t>
            </w:r>
            <w:r w:rsidRPr="004D7016">
              <w:rPr>
                <w:rFonts w:ascii="Verdana" w:eastAsiaTheme="minorHAnsi" w:hAnsi="Verdana" w:cs="Gotham-Book"/>
                <w:sz w:val="20"/>
                <w:szCs w:val="20"/>
                <w:lang w:val="en-US" w:eastAsia="en-US"/>
              </w:rPr>
              <w:t>the company’s relationship with its stakeholders, i</w:t>
            </w:r>
            <w:r>
              <w:rPr>
                <w:rFonts w:ascii="Verdana" w:eastAsiaTheme="minorHAnsi" w:hAnsi="Verdana" w:cs="Gotham-Book"/>
                <w:sz w:val="20"/>
                <w:szCs w:val="20"/>
                <w:lang w:val="en-US" w:eastAsia="en-US"/>
              </w:rPr>
              <w:t>ncluding shareholders</w:t>
            </w:r>
            <w:r w:rsidRPr="004D7016">
              <w:rPr>
                <w:rFonts w:ascii="Verdana" w:eastAsiaTheme="minorHAnsi" w:hAnsi="Verdana" w:cs="Gotham-Book"/>
                <w:sz w:val="20"/>
                <w:szCs w:val="20"/>
                <w:lang w:val="en-US" w:eastAsia="en-US"/>
              </w:rPr>
              <w:t xml:space="preserve">, and that the board </w:t>
            </w:r>
            <w:r w:rsidR="00071638">
              <w:rPr>
                <w:rFonts w:ascii="Verdana" w:eastAsiaTheme="minorHAnsi" w:hAnsi="Verdana" w:cs="Gotham-Book"/>
                <w:sz w:val="20"/>
                <w:szCs w:val="20"/>
                <w:lang w:val="en-US" w:eastAsia="en-US"/>
              </w:rPr>
              <w:t xml:space="preserve">of directors </w:t>
            </w:r>
            <w:r w:rsidRPr="004D7016">
              <w:rPr>
                <w:rFonts w:ascii="Verdana" w:eastAsiaTheme="minorHAnsi" w:hAnsi="Verdana" w:cs="Gotham-Book"/>
                <w:sz w:val="20"/>
                <w:szCs w:val="20"/>
                <w:lang w:val="en-US" w:eastAsia="en-US"/>
              </w:rPr>
              <w:t>ensure</w:t>
            </w:r>
            <w:r w:rsidR="006E3822">
              <w:rPr>
                <w:rFonts w:ascii="Verdana" w:eastAsiaTheme="minorHAnsi" w:hAnsi="Verdana" w:cs="Gotham-Book"/>
                <w:sz w:val="20"/>
                <w:szCs w:val="20"/>
                <w:lang w:val="en-US" w:eastAsia="en-US"/>
              </w:rPr>
              <w:t>s</w:t>
            </w:r>
            <w:r w:rsidRPr="004D7016">
              <w:rPr>
                <w:rFonts w:ascii="Verdana" w:eastAsiaTheme="minorHAnsi" w:hAnsi="Verdana" w:cs="Gotham-Book"/>
                <w:sz w:val="20"/>
                <w:szCs w:val="20"/>
                <w:lang w:val="en-US" w:eastAsia="en-US"/>
              </w:rPr>
              <w:t xml:space="preserve"> that the in</w:t>
            </w:r>
            <w:r>
              <w:rPr>
                <w:rFonts w:ascii="Verdana" w:eastAsiaTheme="minorHAnsi" w:hAnsi="Verdana" w:cs="Gotham-Book"/>
                <w:sz w:val="20"/>
                <w:szCs w:val="20"/>
                <w:lang w:val="en-US" w:eastAsia="en-US"/>
              </w:rPr>
              <w:t>terests of the s</w:t>
            </w:r>
            <w:r w:rsidR="00C05B07">
              <w:rPr>
                <w:rFonts w:ascii="Verdana" w:eastAsiaTheme="minorHAnsi" w:hAnsi="Verdana" w:cs="Gotham-Book"/>
                <w:sz w:val="20"/>
                <w:szCs w:val="20"/>
                <w:lang w:val="en-US" w:eastAsia="en-US"/>
              </w:rPr>
              <w:t>takeholders</w:t>
            </w:r>
            <w:r>
              <w:rPr>
                <w:rFonts w:ascii="Verdana" w:eastAsiaTheme="minorHAnsi" w:hAnsi="Verdana" w:cs="Gotham-Book"/>
                <w:sz w:val="20"/>
                <w:szCs w:val="20"/>
                <w:lang w:val="en-US" w:eastAsia="en-US"/>
              </w:rPr>
              <w:t xml:space="preserve"> are </w:t>
            </w:r>
            <w:r w:rsidRPr="004D7016">
              <w:rPr>
                <w:rFonts w:ascii="Verdana" w:eastAsiaTheme="minorHAnsi" w:hAnsi="Verdana" w:cs="Gotham-Book"/>
                <w:sz w:val="20"/>
                <w:szCs w:val="20"/>
                <w:lang w:val="en-US" w:eastAsia="en-US"/>
              </w:rPr>
              <w:t>respected in accordance with company policies.</w:t>
            </w:r>
          </w:p>
        </w:tc>
        <w:tc>
          <w:tcPr>
            <w:tcW w:w="1310" w:type="dxa"/>
            <w:tcBorders>
              <w:top w:val="single" w:sz="4" w:space="0" w:color="auto"/>
              <w:left w:val="single" w:sz="4" w:space="0" w:color="auto"/>
              <w:bottom w:val="single" w:sz="4" w:space="0" w:color="auto"/>
              <w:right w:val="single" w:sz="4" w:space="0" w:color="auto"/>
            </w:tcBorders>
          </w:tcPr>
          <w:p w14:paraId="49D8E679" w14:textId="77777777" w:rsidR="006173FB" w:rsidRPr="004D7016" w:rsidRDefault="006173FB" w:rsidP="007C4C9E">
            <w:pPr>
              <w:spacing w:before="60" w:after="60"/>
              <w:rPr>
                <w:rFonts w:ascii="Verdana" w:hAnsi="Verdana"/>
                <w:sz w:val="20"/>
                <w:szCs w:val="20"/>
                <w:lang w:val="en-US"/>
              </w:rPr>
            </w:pPr>
          </w:p>
        </w:tc>
        <w:tc>
          <w:tcPr>
            <w:tcW w:w="1310" w:type="dxa"/>
            <w:tcBorders>
              <w:top w:val="single" w:sz="4" w:space="0" w:color="auto"/>
              <w:left w:val="single" w:sz="4" w:space="0" w:color="auto"/>
              <w:bottom w:val="single" w:sz="4" w:space="0" w:color="auto"/>
              <w:right w:val="single" w:sz="4" w:space="0" w:color="auto"/>
            </w:tcBorders>
          </w:tcPr>
          <w:p w14:paraId="210E8514" w14:textId="77777777" w:rsidR="006173FB" w:rsidRPr="004D7016" w:rsidRDefault="006173FB" w:rsidP="007C4C9E">
            <w:pPr>
              <w:spacing w:before="60" w:after="60"/>
              <w:rPr>
                <w:rFonts w:ascii="Verdana" w:hAnsi="Verdana"/>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14:paraId="451410EE" w14:textId="77777777" w:rsidR="006173FB" w:rsidRPr="004D7016" w:rsidRDefault="006173FB" w:rsidP="007C4C9E">
            <w:pPr>
              <w:spacing w:before="60" w:after="60"/>
              <w:rPr>
                <w:rFonts w:ascii="Verdana" w:hAnsi="Verdana"/>
                <w:sz w:val="20"/>
                <w:szCs w:val="20"/>
                <w:lang w:val="en-US"/>
              </w:rPr>
            </w:pPr>
          </w:p>
        </w:tc>
        <w:tc>
          <w:tcPr>
            <w:tcW w:w="3292" w:type="dxa"/>
            <w:tcBorders>
              <w:top w:val="single" w:sz="4" w:space="0" w:color="auto"/>
              <w:left w:val="single" w:sz="4" w:space="0" w:color="auto"/>
              <w:bottom w:val="single" w:sz="4" w:space="0" w:color="auto"/>
              <w:right w:val="single" w:sz="4" w:space="0" w:color="auto"/>
            </w:tcBorders>
          </w:tcPr>
          <w:p w14:paraId="2DDA4AEF" w14:textId="77777777" w:rsidR="006173FB" w:rsidRPr="004D7016" w:rsidRDefault="006173FB" w:rsidP="007C4C9E">
            <w:pPr>
              <w:spacing w:before="60" w:after="60"/>
              <w:rPr>
                <w:rFonts w:ascii="Verdana" w:hAnsi="Verdana"/>
                <w:sz w:val="20"/>
                <w:szCs w:val="20"/>
                <w:lang w:val="en-US"/>
              </w:rPr>
            </w:pPr>
          </w:p>
        </w:tc>
      </w:tr>
      <w:tr w:rsidR="006173FB" w:rsidRPr="007C4C9E" w14:paraId="51B56B55" w14:textId="77777777" w:rsidTr="007C4C9E">
        <w:trPr>
          <w:trHeight w:val="648"/>
        </w:trPr>
        <w:tc>
          <w:tcPr>
            <w:tcW w:w="7763" w:type="dxa"/>
            <w:tcBorders>
              <w:top w:val="single" w:sz="4" w:space="0" w:color="auto"/>
            </w:tcBorders>
            <w:vAlign w:val="center"/>
          </w:tcPr>
          <w:p w14:paraId="148EE200" w14:textId="77777777" w:rsidR="006173FB" w:rsidRPr="004D7016" w:rsidRDefault="006173FB" w:rsidP="007C4C9E">
            <w:pPr>
              <w:autoSpaceDE w:val="0"/>
              <w:autoSpaceDN w:val="0"/>
              <w:adjustRightInd w:val="0"/>
              <w:spacing w:before="120" w:after="120"/>
              <w:rPr>
                <w:rFonts w:ascii="Verdana" w:hAnsi="Verdana"/>
                <w:sz w:val="20"/>
                <w:szCs w:val="20"/>
                <w:lang w:val="en-US"/>
              </w:rPr>
            </w:pPr>
            <w:r w:rsidRPr="004D7016">
              <w:rPr>
                <w:rFonts w:ascii="Verdana" w:hAnsi="Verdana"/>
                <w:sz w:val="20"/>
                <w:szCs w:val="20"/>
                <w:lang w:val="en-GB"/>
              </w:rPr>
              <w:t xml:space="preserve">1.1.3. </w:t>
            </w:r>
            <w:r w:rsidRPr="004D7016">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4D7016">
              <w:rPr>
                <w:rFonts w:ascii="Verdana" w:eastAsiaTheme="minorHAnsi" w:hAnsi="Verdana" w:cs="Gotham-Book"/>
                <w:sz w:val="20"/>
                <w:szCs w:val="20"/>
                <w:lang w:val="en-US" w:eastAsia="en-US"/>
              </w:rPr>
              <w:t xml:space="preserve"> that the company publish quarterly reports</w:t>
            </w:r>
          </w:p>
        </w:tc>
        <w:tc>
          <w:tcPr>
            <w:tcW w:w="1310" w:type="dxa"/>
            <w:tcBorders>
              <w:top w:val="single" w:sz="4" w:space="0" w:color="auto"/>
            </w:tcBorders>
          </w:tcPr>
          <w:p w14:paraId="4880DFC2" w14:textId="77777777" w:rsidR="006173FB" w:rsidRPr="004D7016" w:rsidRDefault="006173FB" w:rsidP="007C4C9E">
            <w:pPr>
              <w:spacing w:before="60" w:after="60"/>
              <w:rPr>
                <w:rFonts w:ascii="Verdana" w:hAnsi="Verdana"/>
                <w:sz w:val="20"/>
                <w:szCs w:val="20"/>
                <w:lang w:val="en-US"/>
              </w:rPr>
            </w:pPr>
          </w:p>
        </w:tc>
        <w:tc>
          <w:tcPr>
            <w:tcW w:w="1310" w:type="dxa"/>
            <w:tcBorders>
              <w:top w:val="single" w:sz="4" w:space="0" w:color="auto"/>
            </w:tcBorders>
          </w:tcPr>
          <w:p w14:paraId="1314F371" w14:textId="77777777" w:rsidR="006173FB" w:rsidRPr="004D7016" w:rsidRDefault="006173FB" w:rsidP="007C4C9E">
            <w:pPr>
              <w:spacing w:before="60" w:after="60"/>
              <w:rPr>
                <w:rFonts w:ascii="Verdana" w:hAnsi="Verdana"/>
                <w:sz w:val="20"/>
                <w:szCs w:val="20"/>
                <w:lang w:val="en-US"/>
              </w:rPr>
            </w:pPr>
          </w:p>
        </w:tc>
        <w:tc>
          <w:tcPr>
            <w:tcW w:w="1349" w:type="dxa"/>
            <w:tcBorders>
              <w:top w:val="single" w:sz="4" w:space="0" w:color="auto"/>
            </w:tcBorders>
          </w:tcPr>
          <w:p w14:paraId="25CBE0FD" w14:textId="77777777" w:rsidR="006173FB" w:rsidRPr="004D7016" w:rsidRDefault="006173FB" w:rsidP="007C4C9E">
            <w:pPr>
              <w:spacing w:before="60" w:after="60"/>
              <w:rPr>
                <w:rFonts w:ascii="Verdana" w:hAnsi="Verdana"/>
                <w:sz w:val="20"/>
                <w:szCs w:val="20"/>
                <w:lang w:val="en-US"/>
              </w:rPr>
            </w:pPr>
          </w:p>
        </w:tc>
        <w:tc>
          <w:tcPr>
            <w:tcW w:w="3292" w:type="dxa"/>
            <w:tcBorders>
              <w:top w:val="single" w:sz="4" w:space="0" w:color="auto"/>
            </w:tcBorders>
          </w:tcPr>
          <w:p w14:paraId="19830076" w14:textId="77777777" w:rsidR="006173FB" w:rsidRPr="004D7016" w:rsidRDefault="006173FB" w:rsidP="007C4C9E">
            <w:pPr>
              <w:spacing w:before="60" w:after="60"/>
              <w:rPr>
                <w:rFonts w:ascii="Verdana" w:hAnsi="Verdana"/>
                <w:sz w:val="20"/>
                <w:szCs w:val="20"/>
                <w:lang w:val="en-US"/>
              </w:rPr>
            </w:pPr>
          </w:p>
        </w:tc>
      </w:tr>
      <w:tr w:rsidR="006173FB" w:rsidRPr="004D7016" w14:paraId="2F835ED9" w14:textId="77777777" w:rsidTr="007C4C9E">
        <w:tc>
          <w:tcPr>
            <w:tcW w:w="15024" w:type="dxa"/>
            <w:gridSpan w:val="5"/>
            <w:vAlign w:val="center"/>
          </w:tcPr>
          <w:p w14:paraId="37E38C1F" w14:textId="77777777" w:rsidR="006173FB" w:rsidRPr="004D7016" w:rsidRDefault="006173FB" w:rsidP="007C4C9E">
            <w:pPr>
              <w:spacing w:before="120" w:after="120"/>
              <w:rPr>
                <w:rFonts w:ascii="Verdana" w:hAnsi="Verdana"/>
                <w:i/>
                <w:iCs/>
                <w:lang w:val="en-GB"/>
              </w:rPr>
            </w:pPr>
            <w:r w:rsidRPr="004D7016">
              <w:rPr>
                <w:rFonts w:ascii="Verdana" w:hAnsi="Verdana"/>
                <w:i/>
                <w:iCs/>
                <w:lang w:val="en-GB"/>
              </w:rPr>
              <w:t xml:space="preserve">1.2. </w:t>
            </w:r>
            <w:r w:rsidRPr="004D7016">
              <w:rPr>
                <w:rFonts w:ascii="Verdana" w:eastAsiaTheme="minorHAnsi" w:hAnsi="Verdana" w:cs="Gotham-Medium"/>
                <w:i/>
                <w:lang w:eastAsia="en-US"/>
              </w:rPr>
              <w:t>General meeting</w:t>
            </w:r>
          </w:p>
        </w:tc>
      </w:tr>
      <w:tr w:rsidR="006173FB" w:rsidRPr="007C4C9E" w14:paraId="203B9582" w14:textId="77777777" w:rsidTr="007C4C9E">
        <w:tc>
          <w:tcPr>
            <w:tcW w:w="7763" w:type="dxa"/>
            <w:vAlign w:val="center"/>
          </w:tcPr>
          <w:p w14:paraId="5DDA7FA6" w14:textId="77777777" w:rsidR="006173FB" w:rsidRPr="006B1CAA" w:rsidRDefault="006173FB" w:rsidP="00071638">
            <w:pPr>
              <w:autoSpaceDE w:val="0"/>
              <w:autoSpaceDN w:val="0"/>
              <w:adjustRightInd w:val="0"/>
              <w:spacing w:before="120" w:after="120"/>
              <w:rPr>
                <w:rFonts w:ascii="Verdana" w:eastAsiaTheme="minorHAnsi" w:hAnsi="Verdana" w:cs="Gotham-Book"/>
                <w:sz w:val="20"/>
                <w:szCs w:val="20"/>
                <w:lang w:val="en-US" w:eastAsia="en-US"/>
              </w:rPr>
            </w:pPr>
            <w:r w:rsidRPr="006B1CAA">
              <w:rPr>
                <w:rFonts w:ascii="Verdana" w:hAnsi="Verdana"/>
                <w:sz w:val="20"/>
                <w:szCs w:val="20"/>
                <w:lang w:val="en-GB"/>
              </w:rPr>
              <w:lastRenderedPageBreak/>
              <w:t xml:space="preserve">1.2.1.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eastAsiaTheme="minorHAnsi" w:hAnsi="Verdana" w:cs="Gotham-Book"/>
                <w:sz w:val="20"/>
                <w:szCs w:val="20"/>
                <w:lang w:val="en-US" w:eastAsia="en-US"/>
              </w:rPr>
              <w:t xml:space="preserve"> that</w:t>
            </w:r>
            <w:r w:rsidR="00246583">
              <w:rPr>
                <w:rFonts w:ascii="Verdana" w:eastAsiaTheme="minorHAnsi" w:hAnsi="Verdana" w:cs="Gotham-Book"/>
                <w:sz w:val="20"/>
                <w:szCs w:val="20"/>
                <w:lang w:val="en-US" w:eastAsia="en-US"/>
              </w:rPr>
              <w:t xml:space="preserve"> </w:t>
            </w:r>
            <w:r w:rsidR="00071638">
              <w:rPr>
                <w:rFonts w:ascii="Verdana" w:eastAsiaTheme="minorHAnsi" w:hAnsi="Verdana" w:cs="Gotham-Book"/>
                <w:sz w:val="20"/>
                <w:szCs w:val="20"/>
                <w:lang w:val="en-US" w:eastAsia="en-US"/>
              </w:rPr>
              <w:t>in</w:t>
            </w:r>
            <w:r w:rsidR="00246583">
              <w:rPr>
                <w:rFonts w:ascii="Verdana" w:eastAsiaTheme="minorHAnsi" w:hAnsi="Verdana" w:cs="Gotham-Book"/>
                <w:sz w:val="20"/>
                <w:szCs w:val="20"/>
                <w:lang w:val="en-US" w:eastAsia="en-US"/>
              </w:rPr>
              <w:t xml:space="preserve"> </w:t>
            </w:r>
            <w:proofErr w:type="spellStart"/>
            <w:r w:rsidR="00246583">
              <w:rPr>
                <w:rFonts w:ascii="Verdana" w:eastAsiaTheme="minorHAnsi" w:hAnsi="Verdana" w:cs="Gotham-Book"/>
                <w:sz w:val="20"/>
                <w:szCs w:val="20"/>
                <w:lang w:val="en-US" w:eastAsia="en-US"/>
              </w:rPr>
              <w:t>organi</w:t>
            </w:r>
            <w:r w:rsidR="00071638">
              <w:rPr>
                <w:rFonts w:ascii="Verdana" w:eastAsiaTheme="minorHAnsi" w:hAnsi="Verdana" w:cs="Gotham-Book"/>
                <w:sz w:val="20"/>
                <w:szCs w:val="20"/>
                <w:lang w:val="en-US" w:eastAsia="en-US"/>
              </w:rPr>
              <w:t>s</w:t>
            </w:r>
            <w:r w:rsidR="00246583">
              <w:rPr>
                <w:rFonts w:ascii="Verdana" w:eastAsiaTheme="minorHAnsi" w:hAnsi="Verdana" w:cs="Gotham-Book"/>
                <w:sz w:val="20"/>
                <w:szCs w:val="20"/>
                <w:lang w:val="en-US" w:eastAsia="en-US"/>
              </w:rPr>
              <w:t>ing</w:t>
            </w:r>
            <w:proofErr w:type="spellEnd"/>
            <w:r>
              <w:rPr>
                <w:rFonts w:ascii="Verdana" w:eastAsiaTheme="minorHAnsi" w:hAnsi="Verdana" w:cs="Gotham-Book"/>
                <w:sz w:val="20"/>
                <w:szCs w:val="20"/>
                <w:lang w:val="en-US" w:eastAsia="en-US"/>
              </w:rPr>
              <w:t xml:space="preserve"> the </w:t>
            </w:r>
            <w:r w:rsidRPr="006B1CAA">
              <w:rPr>
                <w:rFonts w:ascii="Verdana" w:eastAsiaTheme="minorHAnsi" w:hAnsi="Verdana" w:cs="Gotham-Book"/>
                <w:sz w:val="20"/>
                <w:szCs w:val="20"/>
                <w:lang w:val="en-US" w:eastAsia="en-US"/>
              </w:rPr>
              <w:t>company’s general</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meeting, the board of directors plans the meeting to support active ownership.</w:t>
            </w:r>
          </w:p>
        </w:tc>
        <w:tc>
          <w:tcPr>
            <w:tcW w:w="1310" w:type="dxa"/>
          </w:tcPr>
          <w:p w14:paraId="225FF4D3" w14:textId="77777777" w:rsidR="006173FB" w:rsidRPr="006B1CAA" w:rsidRDefault="006173FB" w:rsidP="007C4C9E">
            <w:pPr>
              <w:spacing w:before="120" w:after="120"/>
              <w:rPr>
                <w:rFonts w:ascii="Verdana" w:hAnsi="Verdana"/>
                <w:sz w:val="20"/>
                <w:szCs w:val="20"/>
                <w:lang w:val="en-US"/>
              </w:rPr>
            </w:pPr>
          </w:p>
        </w:tc>
        <w:tc>
          <w:tcPr>
            <w:tcW w:w="1310" w:type="dxa"/>
          </w:tcPr>
          <w:p w14:paraId="563FFD3F" w14:textId="77777777" w:rsidR="006173FB" w:rsidRPr="006B1CAA" w:rsidRDefault="006173FB" w:rsidP="007C4C9E">
            <w:pPr>
              <w:spacing w:before="60" w:after="60"/>
              <w:rPr>
                <w:rFonts w:ascii="Verdana" w:hAnsi="Verdana"/>
                <w:sz w:val="20"/>
                <w:szCs w:val="20"/>
                <w:lang w:val="en-US"/>
              </w:rPr>
            </w:pPr>
          </w:p>
        </w:tc>
        <w:tc>
          <w:tcPr>
            <w:tcW w:w="1349" w:type="dxa"/>
          </w:tcPr>
          <w:p w14:paraId="6FE3355F" w14:textId="77777777" w:rsidR="006173FB" w:rsidRPr="006B1CAA" w:rsidRDefault="006173FB" w:rsidP="007C4C9E">
            <w:pPr>
              <w:spacing w:before="60" w:after="60"/>
              <w:rPr>
                <w:rFonts w:ascii="Verdana" w:hAnsi="Verdana"/>
                <w:sz w:val="20"/>
                <w:szCs w:val="20"/>
                <w:lang w:val="en-US"/>
              </w:rPr>
            </w:pPr>
          </w:p>
        </w:tc>
        <w:tc>
          <w:tcPr>
            <w:tcW w:w="3292" w:type="dxa"/>
          </w:tcPr>
          <w:p w14:paraId="7A837565" w14:textId="77777777" w:rsidR="006173FB" w:rsidRPr="006B1CAA" w:rsidRDefault="006173FB" w:rsidP="007C4C9E">
            <w:pPr>
              <w:spacing w:before="60" w:after="60"/>
              <w:rPr>
                <w:rFonts w:ascii="Verdana" w:hAnsi="Verdana"/>
                <w:sz w:val="20"/>
                <w:szCs w:val="20"/>
                <w:lang w:val="en-US"/>
              </w:rPr>
            </w:pPr>
          </w:p>
        </w:tc>
      </w:tr>
      <w:tr w:rsidR="006173FB" w:rsidRPr="007C4C9E" w14:paraId="619F3EDC" w14:textId="77777777" w:rsidTr="007C4C9E">
        <w:tc>
          <w:tcPr>
            <w:tcW w:w="7763" w:type="dxa"/>
            <w:vAlign w:val="center"/>
          </w:tcPr>
          <w:p w14:paraId="28E372C5" w14:textId="77777777" w:rsidR="006173FB" w:rsidRPr="006B1CAA" w:rsidRDefault="006173FB" w:rsidP="007C4C9E">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 xml:space="preserve">1.2.2.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 xml:space="preserve">that proxies </w:t>
            </w:r>
            <w:r w:rsidR="00246583">
              <w:rPr>
                <w:rFonts w:ascii="Verdana" w:eastAsiaTheme="minorHAnsi" w:hAnsi="Verdana" w:cs="Gotham-Book"/>
                <w:sz w:val="20"/>
                <w:szCs w:val="20"/>
                <w:lang w:val="en-US" w:eastAsia="en-US"/>
              </w:rPr>
              <w:t xml:space="preserve">or votes by post </w:t>
            </w:r>
            <w:r w:rsidRPr="006B1CAA">
              <w:rPr>
                <w:rFonts w:ascii="Verdana" w:eastAsiaTheme="minorHAnsi" w:hAnsi="Verdana" w:cs="Gotham-Book"/>
                <w:sz w:val="20"/>
                <w:szCs w:val="20"/>
                <w:lang w:val="en-US" w:eastAsia="en-US"/>
              </w:rPr>
              <w:t>for the general meeting allow shareholders to consider each individual item on the agenda.</w:t>
            </w:r>
          </w:p>
        </w:tc>
        <w:tc>
          <w:tcPr>
            <w:tcW w:w="1310" w:type="dxa"/>
          </w:tcPr>
          <w:p w14:paraId="38B6C18A" w14:textId="77777777" w:rsidR="006173FB" w:rsidRPr="006B1CAA" w:rsidRDefault="006173FB" w:rsidP="007C4C9E">
            <w:pPr>
              <w:spacing w:before="60" w:after="60"/>
              <w:rPr>
                <w:rFonts w:ascii="Verdana" w:hAnsi="Verdana"/>
                <w:sz w:val="20"/>
                <w:szCs w:val="20"/>
                <w:lang w:val="en-US"/>
              </w:rPr>
            </w:pPr>
          </w:p>
        </w:tc>
        <w:tc>
          <w:tcPr>
            <w:tcW w:w="1310" w:type="dxa"/>
          </w:tcPr>
          <w:p w14:paraId="562B9A08" w14:textId="77777777" w:rsidR="006173FB" w:rsidRPr="006B1CAA" w:rsidRDefault="006173FB" w:rsidP="007C4C9E">
            <w:pPr>
              <w:spacing w:before="60" w:after="60"/>
              <w:rPr>
                <w:rFonts w:ascii="Verdana" w:hAnsi="Verdana"/>
                <w:sz w:val="20"/>
                <w:szCs w:val="20"/>
                <w:lang w:val="en-US"/>
              </w:rPr>
            </w:pPr>
          </w:p>
        </w:tc>
        <w:tc>
          <w:tcPr>
            <w:tcW w:w="1349" w:type="dxa"/>
          </w:tcPr>
          <w:p w14:paraId="61C10902" w14:textId="77777777" w:rsidR="006173FB" w:rsidRPr="006B1CAA" w:rsidRDefault="006173FB" w:rsidP="007C4C9E">
            <w:pPr>
              <w:spacing w:before="60" w:after="60"/>
              <w:rPr>
                <w:rFonts w:ascii="Verdana" w:hAnsi="Verdana"/>
                <w:sz w:val="20"/>
                <w:szCs w:val="20"/>
                <w:lang w:val="en-US"/>
              </w:rPr>
            </w:pPr>
          </w:p>
        </w:tc>
        <w:tc>
          <w:tcPr>
            <w:tcW w:w="3292" w:type="dxa"/>
          </w:tcPr>
          <w:p w14:paraId="45838557" w14:textId="77777777" w:rsidR="006173FB" w:rsidRPr="006B1CAA" w:rsidRDefault="006173FB" w:rsidP="007C4C9E">
            <w:pPr>
              <w:spacing w:before="60" w:after="60"/>
              <w:rPr>
                <w:rFonts w:ascii="Verdana" w:hAnsi="Verdana"/>
                <w:sz w:val="20"/>
                <w:szCs w:val="20"/>
                <w:lang w:val="en-US"/>
              </w:rPr>
            </w:pPr>
          </w:p>
        </w:tc>
      </w:tr>
      <w:tr w:rsidR="006173FB" w:rsidRPr="004D7016" w14:paraId="40D6632F" w14:textId="77777777" w:rsidTr="007C4C9E">
        <w:tc>
          <w:tcPr>
            <w:tcW w:w="15024" w:type="dxa"/>
            <w:gridSpan w:val="5"/>
            <w:vAlign w:val="center"/>
          </w:tcPr>
          <w:p w14:paraId="353B591C" w14:textId="77777777" w:rsidR="006173FB" w:rsidRPr="004D7016" w:rsidRDefault="006173FB" w:rsidP="007C4C9E">
            <w:pPr>
              <w:spacing w:before="60" w:after="60"/>
              <w:rPr>
                <w:rFonts w:ascii="Verdana" w:hAnsi="Verdana"/>
                <w:i/>
                <w:iCs/>
                <w:lang w:val="en-GB"/>
              </w:rPr>
            </w:pPr>
            <w:r w:rsidRPr="004D7016">
              <w:rPr>
                <w:rFonts w:ascii="Verdana" w:hAnsi="Verdana"/>
                <w:i/>
                <w:iCs/>
                <w:lang w:val="en-GB"/>
              </w:rPr>
              <w:t xml:space="preserve">1.3. </w:t>
            </w:r>
            <w:r w:rsidRPr="006B1CAA">
              <w:rPr>
                <w:rFonts w:ascii="Gotham-Medium" w:eastAsiaTheme="minorHAnsi" w:hAnsi="Gotham-Medium" w:cs="Gotham-Medium"/>
                <w:i/>
                <w:lang w:eastAsia="en-US"/>
              </w:rPr>
              <w:t>Takeover bids</w:t>
            </w:r>
          </w:p>
        </w:tc>
      </w:tr>
      <w:tr w:rsidR="006173FB" w:rsidRPr="007C4C9E" w14:paraId="605CC076" w14:textId="77777777" w:rsidTr="007C4C9E">
        <w:tc>
          <w:tcPr>
            <w:tcW w:w="7763" w:type="dxa"/>
            <w:vAlign w:val="center"/>
          </w:tcPr>
          <w:p w14:paraId="7BA7DE02" w14:textId="77777777" w:rsidR="006173FB" w:rsidRPr="006B1CAA" w:rsidRDefault="006173FB" w:rsidP="004C0207">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 xml:space="preserve">1.3.1.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eastAsiaTheme="minorHAnsi" w:hAnsi="Verdana" w:cs="Gotham-Book"/>
                <w:sz w:val="20"/>
                <w:szCs w:val="20"/>
                <w:lang w:val="en-US" w:eastAsia="en-US"/>
              </w:rPr>
              <w:t xml:space="preserve"> that the company set up contingency procedures in the event of takeover bids</w:t>
            </w:r>
            <w:r w:rsidR="00246583">
              <w:rPr>
                <w:rFonts w:ascii="Verdana" w:eastAsiaTheme="minorHAnsi" w:hAnsi="Verdana" w:cs="Gotham-Book"/>
                <w:sz w:val="20"/>
                <w:szCs w:val="20"/>
                <w:lang w:val="en-US" w:eastAsia="en-US"/>
              </w:rPr>
              <w:t>,</w:t>
            </w:r>
            <w:r w:rsidRPr="006B1CAA">
              <w:rPr>
                <w:rFonts w:ascii="Verdana" w:eastAsiaTheme="minorHAnsi" w:hAnsi="Verdana" w:cs="Gotham-Book"/>
                <w:sz w:val="20"/>
                <w:szCs w:val="20"/>
                <w:lang w:val="en-US" w:eastAsia="en-US"/>
              </w:rPr>
              <w:t xml:space="preserve"> from the time that the board of directors has reason to</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 xml:space="preserve">believe that a takeover bid will be made. </w:t>
            </w:r>
            <w:r w:rsidR="00246583">
              <w:rPr>
                <w:rFonts w:ascii="Verdana" w:eastAsiaTheme="minorHAnsi" w:hAnsi="Verdana" w:cs="Gotham-Book"/>
                <w:sz w:val="20"/>
                <w:szCs w:val="20"/>
                <w:lang w:val="en-US" w:eastAsia="en-US"/>
              </w:rPr>
              <w:t xml:space="preserve">The </w:t>
            </w:r>
            <w:r w:rsidRPr="006B1CAA">
              <w:rPr>
                <w:rFonts w:ascii="Verdana" w:eastAsiaTheme="minorHAnsi" w:hAnsi="Verdana" w:cs="Gotham-Book"/>
                <w:sz w:val="20"/>
                <w:szCs w:val="20"/>
                <w:lang w:val="en-US" w:eastAsia="en-US"/>
              </w:rPr>
              <w:t>contingency procedures</w:t>
            </w:r>
            <w:r w:rsidR="00246583">
              <w:rPr>
                <w:rFonts w:ascii="Verdana" w:eastAsiaTheme="minorHAnsi" w:hAnsi="Verdana" w:cs="Gotham-Book"/>
                <w:sz w:val="20"/>
                <w:szCs w:val="20"/>
                <w:lang w:val="en-US" w:eastAsia="en-US"/>
              </w:rPr>
              <w:t xml:space="preserve"> should establish that</w:t>
            </w:r>
            <w:r w:rsidRPr="006B1CAA">
              <w:rPr>
                <w:rFonts w:ascii="Verdana" w:eastAsiaTheme="minorHAnsi" w:hAnsi="Verdana" w:cs="Gotham-Book"/>
                <w:sz w:val="20"/>
                <w:szCs w:val="20"/>
                <w:lang w:val="en-US" w:eastAsia="en-US"/>
              </w:rPr>
              <w:t xml:space="preserve"> the board of directors should not without the acceptance of the general meeting, attempt to counter the takeover bid by making decisions which</w:t>
            </w:r>
            <w:r w:rsidR="00246583">
              <w:rPr>
                <w:rFonts w:ascii="Verdana" w:eastAsiaTheme="minorHAnsi" w:hAnsi="Verdana" w:cs="Gotham-Book"/>
                <w:sz w:val="20"/>
                <w:szCs w:val="20"/>
                <w:lang w:val="en-US" w:eastAsia="en-US"/>
              </w:rPr>
              <w:t>,</w:t>
            </w:r>
            <w:r w:rsidRPr="006B1CAA">
              <w:rPr>
                <w:rFonts w:ascii="Verdana" w:eastAsiaTheme="minorHAnsi" w:hAnsi="Verdana" w:cs="Gotham-Book"/>
                <w:sz w:val="20"/>
                <w:szCs w:val="20"/>
                <w:lang w:val="en-US" w:eastAsia="en-US"/>
              </w:rPr>
              <w:t xml:space="preserve"> in reality</w:t>
            </w:r>
            <w:r w:rsidR="00246583">
              <w:rPr>
                <w:rFonts w:ascii="Verdana" w:eastAsiaTheme="minorHAnsi" w:hAnsi="Verdana" w:cs="Gotham-Book"/>
                <w:sz w:val="20"/>
                <w:szCs w:val="20"/>
                <w:lang w:val="en-US" w:eastAsia="en-US"/>
              </w:rPr>
              <w:t>,</w:t>
            </w:r>
            <w:r w:rsidRPr="006B1CAA">
              <w:rPr>
                <w:rFonts w:ascii="Verdana" w:eastAsiaTheme="minorHAnsi" w:hAnsi="Verdana" w:cs="Gotham-Book"/>
                <w:sz w:val="20"/>
                <w:szCs w:val="20"/>
                <w:lang w:val="en-US" w:eastAsia="en-US"/>
              </w:rPr>
              <w:t xml:space="preserve"> prevent the shareholders from deciding on the takeover bid themselves.</w:t>
            </w:r>
          </w:p>
        </w:tc>
        <w:tc>
          <w:tcPr>
            <w:tcW w:w="1310" w:type="dxa"/>
          </w:tcPr>
          <w:p w14:paraId="71FCEE0E" w14:textId="77777777" w:rsidR="006173FB" w:rsidRPr="004D7016" w:rsidRDefault="006173FB" w:rsidP="007C4C9E">
            <w:pPr>
              <w:spacing w:before="60" w:after="60"/>
              <w:rPr>
                <w:rFonts w:ascii="Verdana" w:hAnsi="Verdana"/>
                <w:sz w:val="20"/>
                <w:szCs w:val="20"/>
                <w:lang w:val="en-GB"/>
              </w:rPr>
            </w:pPr>
          </w:p>
        </w:tc>
        <w:tc>
          <w:tcPr>
            <w:tcW w:w="1310" w:type="dxa"/>
          </w:tcPr>
          <w:p w14:paraId="0F458EB1" w14:textId="77777777" w:rsidR="006173FB" w:rsidRPr="004D7016" w:rsidRDefault="006173FB" w:rsidP="007C4C9E">
            <w:pPr>
              <w:spacing w:before="60" w:after="60"/>
              <w:rPr>
                <w:rFonts w:ascii="Verdana" w:hAnsi="Verdana"/>
                <w:sz w:val="20"/>
                <w:szCs w:val="20"/>
                <w:lang w:val="en-GB"/>
              </w:rPr>
            </w:pPr>
          </w:p>
        </w:tc>
        <w:tc>
          <w:tcPr>
            <w:tcW w:w="1349" w:type="dxa"/>
          </w:tcPr>
          <w:p w14:paraId="7A7FDCA9" w14:textId="77777777" w:rsidR="006173FB" w:rsidRPr="004D7016" w:rsidRDefault="006173FB" w:rsidP="007C4C9E">
            <w:pPr>
              <w:spacing w:before="60" w:after="60"/>
              <w:rPr>
                <w:rFonts w:ascii="Verdana" w:hAnsi="Verdana"/>
                <w:sz w:val="20"/>
                <w:szCs w:val="20"/>
                <w:lang w:val="en-GB"/>
              </w:rPr>
            </w:pPr>
          </w:p>
        </w:tc>
        <w:tc>
          <w:tcPr>
            <w:tcW w:w="3292" w:type="dxa"/>
          </w:tcPr>
          <w:p w14:paraId="164140B9" w14:textId="77777777" w:rsidR="006173FB" w:rsidRPr="004D7016" w:rsidRDefault="006173FB" w:rsidP="007C4C9E">
            <w:pPr>
              <w:spacing w:before="60" w:after="60"/>
              <w:rPr>
                <w:rFonts w:ascii="Verdana" w:hAnsi="Verdana"/>
                <w:sz w:val="20"/>
                <w:szCs w:val="20"/>
                <w:lang w:val="en-GB"/>
              </w:rPr>
            </w:pPr>
          </w:p>
        </w:tc>
      </w:tr>
      <w:tr w:rsidR="006173FB" w:rsidRPr="007C4C9E" w14:paraId="64438869" w14:textId="77777777" w:rsidTr="007C4C9E">
        <w:tc>
          <w:tcPr>
            <w:tcW w:w="15024" w:type="dxa"/>
            <w:gridSpan w:val="5"/>
            <w:shd w:val="clear" w:color="auto" w:fill="B6DDE8" w:themeFill="accent5" w:themeFillTint="66"/>
            <w:vAlign w:val="center"/>
          </w:tcPr>
          <w:p w14:paraId="6150651A" w14:textId="77777777" w:rsidR="006173FB" w:rsidRPr="004D7016" w:rsidRDefault="006173FB" w:rsidP="007C4C9E">
            <w:pPr>
              <w:spacing w:before="120" w:after="120"/>
              <w:rPr>
                <w:rFonts w:ascii="Verdana" w:hAnsi="Verdana"/>
                <w:lang w:val="en-GB"/>
              </w:rPr>
            </w:pPr>
            <w:r w:rsidRPr="004D7016">
              <w:rPr>
                <w:rFonts w:ascii="Verdana" w:hAnsi="Verdana"/>
                <w:b/>
                <w:bCs/>
                <w:lang w:val="en-GB"/>
              </w:rPr>
              <w:t xml:space="preserve">2. </w:t>
            </w:r>
            <w:r w:rsidRPr="00800F38">
              <w:rPr>
                <w:rFonts w:ascii="Verdana" w:eastAsiaTheme="minorHAnsi" w:hAnsi="Verdana" w:cs="Gotham-Bold"/>
                <w:b/>
                <w:bCs/>
                <w:lang w:val="en-US" w:eastAsia="en-US"/>
              </w:rPr>
              <w:t>Tasks and responsibilities of the board of directors</w:t>
            </w:r>
          </w:p>
        </w:tc>
      </w:tr>
      <w:tr w:rsidR="006173FB" w:rsidRPr="004D7016" w14:paraId="40B5CBFC" w14:textId="77777777" w:rsidTr="007C4C9E">
        <w:tc>
          <w:tcPr>
            <w:tcW w:w="15024" w:type="dxa"/>
            <w:gridSpan w:val="5"/>
            <w:vAlign w:val="center"/>
          </w:tcPr>
          <w:p w14:paraId="0DD5088D" w14:textId="77777777" w:rsidR="006173FB" w:rsidRPr="004D7016" w:rsidRDefault="006173FB" w:rsidP="007C4C9E">
            <w:pPr>
              <w:spacing w:before="120" w:after="120"/>
              <w:rPr>
                <w:rFonts w:ascii="Verdana" w:hAnsi="Verdana"/>
                <w:i/>
                <w:iCs/>
                <w:lang w:val="en-GB"/>
              </w:rPr>
            </w:pPr>
            <w:r w:rsidRPr="004D7016">
              <w:rPr>
                <w:rFonts w:ascii="Verdana" w:hAnsi="Verdana"/>
                <w:i/>
                <w:iCs/>
                <w:lang w:val="en-GB"/>
              </w:rPr>
              <w:t xml:space="preserve">2.1. </w:t>
            </w:r>
            <w:r w:rsidRPr="006B1CAA">
              <w:rPr>
                <w:rFonts w:ascii="Verdana" w:eastAsiaTheme="minorHAnsi" w:hAnsi="Verdana" w:cs="Gotham-Medium"/>
                <w:i/>
                <w:lang w:eastAsia="en-US"/>
              </w:rPr>
              <w:t xml:space="preserve">Overall tasks and </w:t>
            </w:r>
            <w:proofErr w:type="spellStart"/>
            <w:r w:rsidRPr="006B1CAA">
              <w:rPr>
                <w:rFonts w:ascii="Verdana" w:eastAsiaTheme="minorHAnsi" w:hAnsi="Verdana" w:cs="Gotham-Medium"/>
                <w:i/>
                <w:lang w:eastAsia="en-US"/>
              </w:rPr>
              <w:t>responsibilities</w:t>
            </w:r>
            <w:proofErr w:type="spellEnd"/>
          </w:p>
        </w:tc>
      </w:tr>
      <w:tr w:rsidR="006173FB" w:rsidRPr="007C4C9E" w14:paraId="686C053C" w14:textId="77777777" w:rsidTr="007C4C9E">
        <w:tc>
          <w:tcPr>
            <w:tcW w:w="7763" w:type="dxa"/>
            <w:vAlign w:val="center"/>
          </w:tcPr>
          <w:p w14:paraId="195F5652" w14:textId="77777777" w:rsidR="006173FB" w:rsidRPr="006B1CAA" w:rsidRDefault="006173FB" w:rsidP="00071638">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 xml:space="preserve">2.1.1.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eastAsiaTheme="minorHAnsi" w:hAnsi="Verdana" w:cs="Gotham-Book"/>
                <w:sz w:val="20"/>
                <w:szCs w:val="20"/>
                <w:lang w:val="en-US" w:eastAsia="en-US"/>
              </w:rPr>
              <w:t xml:space="preserve"> that at least once </w:t>
            </w:r>
            <w:r w:rsidR="00246583">
              <w:rPr>
                <w:rFonts w:ascii="Verdana" w:eastAsiaTheme="minorHAnsi" w:hAnsi="Verdana" w:cs="Gotham-Book"/>
                <w:sz w:val="20"/>
                <w:szCs w:val="20"/>
                <w:lang w:val="en-US" w:eastAsia="en-US"/>
              </w:rPr>
              <w:t>annually</w:t>
            </w:r>
            <w:r w:rsidRPr="006B1CAA">
              <w:rPr>
                <w:rFonts w:ascii="Verdana" w:eastAsiaTheme="minorHAnsi" w:hAnsi="Verdana" w:cs="Gotham-Book"/>
                <w:sz w:val="20"/>
                <w:szCs w:val="20"/>
                <w:lang w:val="en-US" w:eastAsia="en-US"/>
              </w:rPr>
              <w:t xml:space="preserve"> the board of directors </w:t>
            </w:r>
            <w:r w:rsidR="00071638">
              <w:rPr>
                <w:rFonts w:ascii="Verdana" w:eastAsiaTheme="minorHAnsi" w:hAnsi="Verdana" w:cs="Gotham-Book"/>
                <w:sz w:val="20"/>
                <w:szCs w:val="20"/>
                <w:lang w:val="en-US" w:eastAsia="en-US"/>
              </w:rPr>
              <w:t>consider</w:t>
            </w:r>
            <w:r w:rsidRPr="006B1CAA">
              <w:rPr>
                <w:rFonts w:ascii="Verdana" w:eastAsiaTheme="minorHAnsi" w:hAnsi="Verdana" w:cs="Gotham-Book"/>
                <w:sz w:val="20"/>
                <w:szCs w:val="20"/>
                <w:lang w:val="en-US" w:eastAsia="en-US"/>
              </w:rPr>
              <w:t xml:space="preserve"> the</w:t>
            </w:r>
            <w:r>
              <w:rPr>
                <w:rFonts w:ascii="Verdana" w:eastAsiaTheme="minorHAnsi" w:hAnsi="Verdana" w:cs="Gotham-Book"/>
                <w:sz w:val="20"/>
                <w:szCs w:val="20"/>
                <w:lang w:val="en-US" w:eastAsia="en-US"/>
              </w:rPr>
              <w:t xml:space="preserve"> matters </w:t>
            </w:r>
            <w:r w:rsidR="00246583">
              <w:rPr>
                <w:rFonts w:ascii="Verdana" w:eastAsiaTheme="minorHAnsi" w:hAnsi="Verdana" w:cs="Gotham-Book"/>
                <w:sz w:val="20"/>
                <w:szCs w:val="20"/>
                <w:lang w:val="en-US" w:eastAsia="en-US"/>
              </w:rPr>
              <w:t>that should be included in</w:t>
            </w:r>
            <w:r>
              <w:rPr>
                <w:rFonts w:ascii="Verdana" w:eastAsiaTheme="minorHAnsi" w:hAnsi="Verdana" w:cs="Gotham-Book"/>
                <w:sz w:val="20"/>
                <w:szCs w:val="20"/>
                <w:lang w:val="en-US" w:eastAsia="en-US"/>
              </w:rPr>
              <w:t xml:space="preserve"> the board’s </w:t>
            </w:r>
            <w:r w:rsidRPr="006B1CAA">
              <w:rPr>
                <w:rFonts w:ascii="Verdana" w:eastAsiaTheme="minorHAnsi" w:hAnsi="Verdana" w:cs="Gotham-Book"/>
                <w:sz w:val="20"/>
                <w:szCs w:val="20"/>
                <w:lang w:val="en-US" w:eastAsia="en-US"/>
              </w:rPr>
              <w:t xml:space="preserve">performance of its </w:t>
            </w:r>
            <w:r w:rsidR="00246583">
              <w:rPr>
                <w:rFonts w:ascii="Verdana" w:eastAsiaTheme="minorHAnsi" w:hAnsi="Verdana" w:cs="Gotham-Book"/>
                <w:sz w:val="20"/>
                <w:szCs w:val="20"/>
                <w:lang w:val="en-US" w:eastAsia="en-US"/>
              </w:rPr>
              <w:t>work</w:t>
            </w:r>
            <w:r w:rsidRPr="006B1CAA">
              <w:rPr>
                <w:rFonts w:ascii="Verdana" w:eastAsiaTheme="minorHAnsi" w:hAnsi="Verdana" w:cs="Gotham-Book"/>
                <w:sz w:val="20"/>
                <w:szCs w:val="20"/>
                <w:lang w:val="en-US" w:eastAsia="en-US"/>
              </w:rPr>
              <w:t>.</w:t>
            </w:r>
          </w:p>
        </w:tc>
        <w:tc>
          <w:tcPr>
            <w:tcW w:w="1310" w:type="dxa"/>
          </w:tcPr>
          <w:p w14:paraId="797F3E1C" w14:textId="77777777" w:rsidR="006173FB" w:rsidRPr="006B1CAA" w:rsidRDefault="006173FB" w:rsidP="007C4C9E">
            <w:pPr>
              <w:spacing w:before="60" w:after="60"/>
              <w:rPr>
                <w:rFonts w:ascii="Verdana" w:hAnsi="Verdana"/>
                <w:sz w:val="20"/>
                <w:szCs w:val="20"/>
                <w:lang w:val="en-US"/>
              </w:rPr>
            </w:pPr>
          </w:p>
        </w:tc>
        <w:tc>
          <w:tcPr>
            <w:tcW w:w="1310" w:type="dxa"/>
          </w:tcPr>
          <w:p w14:paraId="217EAC76" w14:textId="77777777" w:rsidR="006173FB" w:rsidRPr="006B1CAA" w:rsidRDefault="006173FB" w:rsidP="007C4C9E">
            <w:pPr>
              <w:spacing w:before="60" w:after="60"/>
              <w:rPr>
                <w:rFonts w:ascii="Verdana" w:hAnsi="Verdana"/>
                <w:sz w:val="20"/>
                <w:szCs w:val="20"/>
                <w:lang w:val="en-US"/>
              </w:rPr>
            </w:pPr>
          </w:p>
        </w:tc>
        <w:tc>
          <w:tcPr>
            <w:tcW w:w="1349" w:type="dxa"/>
          </w:tcPr>
          <w:p w14:paraId="13AB011D" w14:textId="77777777" w:rsidR="006173FB" w:rsidRPr="006B1CAA" w:rsidRDefault="006173FB" w:rsidP="007C4C9E">
            <w:pPr>
              <w:spacing w:before="60" w:after="60"/>
              <w:rPr>
                <w:rFonts w:ascii="Verdana" w:hAnsi="Verdana"/>
                <w:sz w:val="20"/>
                <w:szCs w:val="20"/>
                <w:lang w:val="en-US"/>
              </w:rPr>
            </w:pPr>
          </w:p>
        </w:tc>
        <w:tc>
          <w:tcPr>
            <w:tcW w:w="3292" w:type="dxa"/>
          </w:tcPr>
          <w:p w14:paraId="22566BA3" w14:textId="77777777" w:rsidR="006173FB" w:rsidRPr="006B1CAA" w:rsidRDefault="006173FB" w:rsidP="007C4C9E">
            <w:pPr>
              <w:spacing w:before="60" w:after="60"/>
              <w:rPr>
                <w:rFonts w:ascii="Verdana" w:hAnsi="Verdana"/>
                <w:sz w:val="20"/>
                <w:szCs w:val="20"/>
                <w:lang w:val="en-US"/>
              </w:rPr>
            </w:pPr>
          </w:p>
        </w:tc>
      </w:tr>
      <w:tr w:rsidR="006173FB" w:rsidRPr="007C4C9E" w14:paraId="15135BF7" w14:textId="77777777" w:rsidTr="007C4C9E">
        <w:tc>
          <w:tcPr>
            <w:tcW w:w="7763" w:type="dxa"/>
            <w:vAlign w:val="center"/>
          </w:tcPr>
          <w:p w14:paraId="1311B168" w14:textId="77777777" w:rsidR="006173FB" w:rsidRPr="006B1CAA" w:rsidRDefault="006173FB" w:rsidP="00071638">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lastRenderedPageBreak/>
              <w:t xml:space="preserve">2.1.2.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US"/>
              </w:rPr>
              <w:t xml:space="preserve"> </w:t>
            </w:r>
            <w:r w:rsidRPr="006B1CAA">
              <w:rPr>
                <w:rFonts w:ascii="Verdana" w:eastAsiaTheme="minorHAnsi" w:hAnsi="Verdana" w:cs="Gotham-Book"/>
                <w:sz w:val="20"/>
                <w:szCs w:val="20"/>
                <w:lang w:val="en-US" w:eastAsia="en-US"/>
              </w:rPr>
              <w:t xml:space="preserve">that at least once </w:t>
            </w:r>
            <w:r w:rsidR="00246583">
              <w:rPr>
                <w:rFonts w:ascii="Verdana" w:eastAsiaTheme="minorHAnsi" w:hAnsi="Verdana" w:cs="Gotham-Book"/>
                <w:sz w:val="20"/>
                <w:szCs w:val="20"/>
                <w:lang w:val="en-US" w:eastAsia="en-US"/>
              </w:rPr>
              <w:t>annually</w:t>
            </w:r>
            <w:r w:rsidRPr="006B1CAA">
              <w:rPr>
                <w:rFonts w:ascii="Verdana" w:eastAsiaTheme="minorHAnsi" w:hAnsi="Verdana" w:cs="Gotham-Book"/>
                <w:sz w:val="20"/>
                <w:szCs w:val="20"/>
                <w:lang w:val="en-US" w:eastAsia="en-US"/>
              </w:rPr>
              <w:t xml:space="preserve"> the board of directors</w:t>
            </w:r>
            <w:r>
              <w:rPr>
                <w:rFonts w:ascii="Verdana" w:eastAsiaTheme="minorHAnsi" w:hAnsi="Verdana" w:cs="Gotham-Book"/>
                <w:sz w:val="20"/>
                <w:szCs w:val="20"/>
                <w:lang w:val="en-US" w:eastAsia="en-US"/>
              </w:rPr>
              <w:t xml:space="preserve"> </w:t>
            </w:r>
            <w:r w:rsidR="00246583">
              <w:rPr>
                <w:rFonts w:ascii="Verdana" w:eastAsiaTheme="minorHAnsi" w:hAnsi="Verdana" w:cs="Gotham-Book"/>
                <w:sz w:val="20"/>
                <w:szCs w:val="20"/>
                <w:lang w:val="en-US" w:eastAsia="en-US"/>
              </w:rPr>
              <w:t xml:space="preserve">consider the </w:t>
            </w:r>
            <w:r w:rsidRPr="006B1CAA">
              <w:rPr>
                <w:rFonts w:ascii="Verdana" w:eastAsiaTheme="minorHAnsi" w:hAnsi="Verdana" w:cs="Gotham-Book"/>
                <w:sz w:val="20"/>
                <w:szCs w:val="20"/>
                <w:lang w:val="en-US" w:eastAsia="en-US"/>
              </w:rPr>
              <w:t>overall strategy of the company with a view to ensuring value creation in the company.</w:t>
            </w:r>
          </w:p>
        </w:tc>
        <w:tc>
          <w:tcPr>
            <w:tcW w:w="1310" w:type="dxa"/>
          </w:tcPr>
          <w:p w14:paraId="28CF97C2" w14:textId="77777777" w:rsidR="006173FB" w:rsidRPr="006B1CAA" w:rsidRDefault="006173FB" w:rsidP="007C4C9E">
            <w:pPr>
              <w:spacing w:before="60" w:after="60"/>
              <w:rPr>
                <w:rFonts w:ascii="Verdana" w:hAnsi="Verdana"/>
                <w:sz w:val="20"/>
                <w:szCs w:val="20"/>
                <w:lang w:val="en-US"/>
              </w:rPr>
            </w:pPr>
          </w:p>
        </w:tc>
        <w:tc>
          <w:tcPr>
            <w:tcW w:w="1310" w:type="dxa"/>
          </w:tcPr>
          <w:p w14:paraId="3EFDB110" w14:textId="77777777" w:rsidR="006173FB" w:rsidRPr="006B1CAA" w:rsidRDefault="006173FB" w:rsidP="007C4C9E">
            <w:pPr>
              <w:spacing w:before="60" w:after="60"/>
              <w:rPr>
                <w:rFonts w:ascii="Verdana" w:hAnsi="Verdana"/>
                <w:sz w:val="20"/>
                <w:szCs w:val="20"/>
                <w:lang w:val="en-US"/>
              </w:rPr>
            </w:pPr>
          </w:p>
        </w:tc>
        <w:tc>
          <w:tcPr>
            <w:tcW w:w="1349" w:type="dxa"/>
          </w:tcPr>
          <w:p w14:paraId="257E8682" w14:textId="77777777" w:rsidR="006173FB" w:rsidRPr="006B1CAA" w:rsidRDefault="006173FB" w:rsidP="007C4C9E">
            <w:pPr>
              <w:spacing w:before="60" w:after="60"/>
              <w:rPr>
                <w:rFonts w:ascii="Verdana" w:hAnsi="Verdana"/>
                <w:sz w:val="20"/>
                <w:szCs w:val="20"/>
                <w:lang w:val="en-US"/>
              </w:rPr>
            </w:pPr>
          </w:p>
        </w:tc>
        <w:tc>
          <w:tcPr>
            <w:tcW w:w="3292" w:type="dxa"/>
          </w:tcPr>
          <w:p w14:paraId="01FAFEF3" w14:textId="77777777" w:rsidR="006173FB" w:rsidRPr="006B1CAA" w:rsidRDefault="006173FB" w:rsidP="007C4C9E">
            <w:pPr>
              <w:spacing w:before="60" w:after="60"/>
              <w:rPr>
                <w:rFonts w:ascii="Verdana" w:hAnsi="Verdana"/>
                <w:sz w:val="20"/>
                <w:szCs w:val="20"/>
                <w:lang w:val="en-US"/>
              </w:rPr>
            </w:pPr>
          </w:p>
        </w:tc>
      </w:tr>
      <w:tr w:rsidR="006173FB" w:rsidRPr="009E52BB" w14:paraId="0D7DCC51" w14:textId="77777777" w:rsidTr="007C4C9E">
        <w:tc>
          <w:tcPr>
            <w:tcW w:w="7763" w:type="dxa"/>
            <w:vAlign w:val="center"/>
          </w:tcPr>
          <w:p w14:paraId="22BBC23D" w14:textId="5DAB8D65" w:rsidR="006173FB" w:rsidRPr="006B1CAA" w:rsidRDefault="006173FB" w:rsidP="004C0207">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2.1.3.</w:t>
            </w:r>
            <w:r w:rsidRPr="004D7016">
              <w:rPr>
                <w:rFonts w:ascii="Verdana" w:hAnsi="Verdana"/>
                <w:b/>
                <w:bCs/>
                <w:sz w:val="20"/>
                <w:szCs w:val="20"/>
                <w:lang w:val="en-GB"/>
              </w:rPr>
              <w:t xml:space="preserve">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US"/>
              </w:rPr>
              <w:t xml:space="preserve"> that</w:t>
            </w:r>
            <w:r w:rsidRPr="006B1CAA">
              <w:rPr>
                <w:rFonts w:ascii="Verdana" w:eastAsiaTheme="minorHAnsi" w:hAnsi="Verdana" w:cs="Gotham-Book"/>
                <w:sz w:val="20"/>
                <w:szCs w:val="20"/>
                <w:lang w:val="en-US" w:eastAsia="en-US"/>
              </w:rPr>
              <w:t xml:space="preserve"> the board of directors ensure that the company has a capital and share structure </w:t>
            </w:r>
            <w:r w:rsidR="00355E98">
              <w:rPr>
                <w:rFonts w:ascii="Verdana" w:eastAsiaTheme="minorHAnsi" w:hAnsi="Verdana" w:cs="Gotham-Book"/>
                <w:sz w:val="20"/>
                <w:szCs w:val="20"/>
                <w:lang w:val="en-US" w:eastAsia="en-US"/>
              </w:rPr>
              <w:t>which supports</w:t>
            </w:r>
            <w:r w:rsidRPr="006B1CAA">
              <w:rPr>
                <w:rFonts w:ascii="Verdana" w:eastAsiaTheme="minorHAnsi" w:hAnsi="Verdana" w:cs="Gotham-Book"/>
                <w:sz w:val="20"/>
                <w:szCs w:val="20"/>
                <w:lang w:val="en-US" w:eastAsia="en-US"/>
              </w:rPr>
              <w:t xml:space="preserve"> that the strategy and long</w:t>
            </w:r>
            <w:r w:rsidR="00355E98">
              <w:rPr>
                <w:rFonts w:ascii="Verdana" w:eastAsiaTheme="minorHAnsi" w:hAnsi="Verdana" w:cs="Gotham-Book"/>
                <w:sz w:val="20"/>
                <w:szCs w:val="20"/>
                <w:lang w:val="en-US" w:eastAsia="en-US"/>
              </w:rPr>
              <w:t>-</w:t>
            </w:r>
            <w:r w:rsidRPr="006B1CAA">
              <w:rPr>
                <w:rFonts w:ascii="Verdana" w:eastAsiaTheme="minorHAnsi" w:hAnsi="Verdana" w:cs="Gotham-Book"/>
                <w:sz w:val="20"/>
                <w:szCs w:val="20"/>
                <w:lang w:val="en-US" w:eastAsia="en-US"/>
              </w:rPr>
              <w:t xml:space="preserve">term value creation of the company are in the interest of the shareholders and the company, and that the board of directors </w:t>
            </w:r>
            <w:r w:rsidR="00355E98">
              <w:rPr>
                <w:rFonts w:ascii="Verdana" w:eastAsiaTheme="minorHAnsi" w:hAnsi="Verdana" w:cs="Gotham-Book"/>
                <w:sz w:val="20"/>
                <w:szCs w:val="20"/>
                <w:lang w:val="en-US" w:eastAsia="en-US"/>
              </w:rPr>
              <w:t>explain</w:t>
            </w:r>
            <w:r w:rsidRPr="006B1CAA">
              <w:rPr>
                <w:rFonts w:ascii="Verdana" w:eastAsiaTheme="minorHAnsi" w:hAnsi="Verdana" w:cs="Gotham-Book"/>
                <w:sz w:val="20"/>
                <w:szCs w:val="20"/>
                <w:lang w:val="en-US" w:eastAsia="en-US"/>
              </w:rPr>
              <w:t xml:space="preserve"> this in the management commentary </w:t>
            </w:r>
            <w:r w:rsidR="00355E98">
              <w:rPr>
                <w:rFonts w:ascii="Verdana" w:eastAsiaTheme="minorHAnsi" w:hAnsi="Verdana" w:cs="Gotham-Book"/>
                <w:sz w:val="20"/>
                <w:szCs w:val="20"/>
                <w:lang w:val="en-US" w:eastAsia="en-US"/>
              </w:rPr>
              <w:t xml:space="preserve">and/or </w:t>
            </w:r>
            <w:r w:rsidRPr="006B1CAA">
              <w:rPr>
                <w:rFonts w:ascii="Verdana" w:eastAsiaTheme="minorHAnsi" w:hAnsi="Verdana" w:cs="Gotham-Book"/>
                <w:sz w:val="20"/>
                <w:szCs w:val="20"/>
                <w:lang w:val="en-US" w:eastAsia="en-US"/>
              </w:rPr>
              <w:t>on the company’s website.</w:t>
            </w:r>
          </w:p>
        </w:tc>
        <w:tc>
          <w:tcPr>
            <w:tcW w:w="1310" w:type="dxa"/>
          </w:tcPr>
          <w:p w14:paraId="18176EC9" w14:textId="77777777" w:rsidR="006173FB" w:rsidRPr="006B1CAA" w:rsidRDefault="006173FB" w:rsidP="007C4C9E">
            <w:pPr>
              <w:spacing w:before="60" w:after="60"/>
              <w:rPr>
                <w:rFonts w:ascii="Verdana" w:hAnsi="Verdana"/>
                <w:sz w:val="20"/>
                <w:szCs w:val="20"/>
                <w:lang w:val="en-US"/>
              </w:rPr>
            </w:pPr>
          </w:p>
        </w:tc>
        <w:tc>
          <w:tcPr>
            <w:tcW w:w="1310" w:type="dxa"/>
          </w:tcPr>
          <w:p w14:paraId="5601D994" w14:textId="77777777" w:rsidR="006173FB" w:rsidRPr="006B1CAA" w:rsidRDefault="006173FB" w:rsidP="007C4C9E">
            <w:pPr>
              <w:spacing w:before="60" w:after="60"/>
              <w:rPr>
                <w:rFonts w:ascii="Verdana" w:hAnsi="Verdana"/>
                <w:sz w:val="20"/>
                <w:szCs w:val="20"/>
                <w:lang w:val="en-US"/>
              </w:rPr>
            </w:pPr>
          </w:p>
        </w:tc>
        <w:tc>
          <w:tcPr>
            <w:tcW w:w="1349" w:type="dxa"/>
          </w:tcPr>
          <w:p w14:paraId="2004E453" w14:textId="77777777" w:rsidR="006173FB" w:rsidRPr="006B1CAA" w:rsidRDefault="006173FB" w:rsidP="007C4C9E">
            <w:pPr>
              <w:spacing w:before="60" w:after="60"/>
              <w:rPr>
                <w:rFonts w:ascii="Verdana" w:hAnsi="Verdana"/>
                <w:sz w:val="20"/>
                <w:szCs w:val="20"/>
                <w:lang w:val="en-US"/>
              </w:rPr>
            </w:pPr>
          </w:p>
        </w:tc>
        <w:tc>
          <w:tcPr>
            <w:tcW w:w="3292" w:type="dxa"/>
          </w:tcPr>
          <w:p w14:paraId="76B80AA8" w14:textId="77777777" w:rsidR="006173FB" w:rsidRPr="006B1CAA" w:rsidRDefault="006173FB" w:rsidP="007C4C9E">
            <w:pPr>
              <w:spacing w:before="60" w:after="60"/>
              <w:rPr>
                <w:rFonts w:ascii="Verdana" w:hAnsi="Verdana"/>
                <w:sz w:val="20"/>
                <w:szCs w:val="20"/>
                <w:lang w:val="en-US"/>
              </w:rPr>
            </w:pPr>
          </w:p>
        </w:tc>
      </w:tr>
      <w:tr w:rsidR="006173FB" w:rsidRPr="009E52BB" w14:paraId="6F7FCA8B" w14:textId="77777777" w:rsidTr="007C4C9E">
        <w:tc>
          <w:tcPr>
            <w:tcW w:w="7763" w:type="dxa"/>
            <w:vAlign w:val="center"/>
          </w:tcPr>
          <w:p w14:paraId="2E13E784" w14:textId="77777777" w:rsidR="006173FB" w:rsidRPr="006B1CAA" w:rsidRDefault="006173FB" w:rsidP="007C4C9E">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2.1.4.</w:t>
            </w:r>
            <w:r w:rsidRPr="004D7016">
              <w:rPr>
                <w:rFonts w:ascii="Verdana" w:hAnsi="Verdana"/>
                <w:b/>
                <w:bCs/>
                <w:color w:val="00C0CD"/>
                <w:sz w:val="20"/>
                <w:szCs w:val="20"/>
                <w:lang w:val="en-GB"/>
              </w:rPr>
              <w:t xml:space="preserve">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US"/>
              </w:rPr>
              <w:t xml:space="preserve"> </w:t>
            </w:r>
            <w:r w:rsidRPr="006B1CAA">
              <w:rPr>
                <w:rFonts w:ascii="Verdana" w:eastAsiaTheme="minorHAnsi" w:hAnsi="Verdana" w:cs="Gotham-Book"/>
                <w:sz w:val="20"/>
                <w:szCs w:val="20"/>
                <w:lang w:val="en-US" w:eastAsia="en-US"/>
              </w:rPr>
              <w:t>that the board of directors annually review and approve guidelines for the executive board; this include</w:t>
            </w:r>
            <w:r>
              <w:rPr>
                <w:rFonts w:ascii="Verdana" w:eastAsiaTheme="minorHAnsi" w:hAnsi="Verdana" w:cs="Gotham-Book"/>
                <w:sz w:val="20"/>
                <w:szCs w:val="20"/>
                <w:lang w:val="en-US" w:eastAsia="en-US"/>
              </w:rPr>
              <w:t xml:space="preserve">s </w:t>
            </w:r>
            <w:r w:rsidRPr="006B1CAA">
              <w:rPr>
                <w:rFonts w:ascii="Verdana" w:eastAsiaTheme="minorHAnsi" w:hAnsi="Verdana" w:cs="Gotham-Book"/>
                <w:sz w:val="20"/>
                <w:szCs w:val="20"/>
                <w:lang w:val="en-US" w:eastAsia="en-US"/>
              </w:rPr>
              <w:t>establishing requirements for the executive board</w:t>
            </w:r>
            <w:r w:rsidR="00355E98">
              <w:rPr>
                <w:rFonts w:ascii="Verdana" w:eastAsiaTheme="minorHAnsi" w:hAnsi="Verdana" w:cs="Gotham-Book"/>
                <w:sz w:val="20"/>
                <w:szCs w:val="20"/>
                <w:lang w:val="en-US" w:eastAsia="en-US"/>
              </w:rPr>
              <w:t xml:space="preserve">’s </w:t>
            </w:r>
            <w:r w:rsidRPr="006B1CAA">
              <w:rPr>
                <w:rFonts w:ascii="Verdana" w:eastAsiaTheme="minorHAnsi" w:hAnsi="Verdana" w:cs="Gotham-Book"/>
                <w:sz w:val="20"/>
                <w:szCs w:val="20"/>
                <w:lang w:val="en-US" w:eastAsia="en-US"/>
              </w:rPr>
              <w:t>reporting to the board of directors.</w:t>
            </w:r>
          </w:p>
        </w:tc>
        <w:tc>
          <w:tcPr>
            <w:tcW w:w="1310" w:type="dxa"/>
          </w:tcPr>
          <w:p w14:paraId="4CA56D3F" w14:textId="77777777" w:rsidR="006173FB" w:rsidRPr="004D7016" w:rsidRDefault="006173FB" w:rsidP="007C4C9E">
            <w:pPr>
              <w:spacing w:before="60" w:after="60"/>
              <w:rPr>
                <w:rFonts w:ascii="Verdana" w:hAnsi="Verdana"/>
                <w:sz w:val="20"/>
                <w:szCs w:val="20"/>
                <w:lang w:val="en-GB"/>
              </w:rPr>
            </w:pPr>
          </w:p>
        </w:tc>
        <w:tc>
          <w:tcPr>
            <w:tcW w:w="1310" w:type="dxa"/>
          </w:tcPr>
          <w:p w14:paraId="015CEFDE" w14:textId="77777777" w:rsidR="006173FB" w:rsidRPr="004D7016" w:rsidRDefault="006173FB" w:rsidP="007C4C9E">
            <w:pPr>
              <w:spacing w:before="60" w:after="60"/>
              <w:rPr>
                <w:rFonts w:ascii="Verdana" w:hAnsi="Verdana"/>
                <w:sz w:val="20"/>
                <w:szCs w:val="20"/>
                <w:lang w:val="en-GB"/>
              </w:rPr>
            </w:pPr>
          </w:p>
        </w:tc>
        <w:tc>
          <w:tcPr>
            <w:tcW w:w="1349" w:type="dxa"/>
          </w:tcPr>
          <w:p w14:paraId="656AD34A" w14:textId="77777777" w:rsidR="006173FB" w:rsidRPr="004D7016" w:rsidRDefault="006173FB" w:rsidP="007C4C9E">
            <w:pPr>
              <w:spacing w:before="60" w:after="60"/>
              <w:rPr>
                <w:rFonts w:ascii="Verdana" w:hAnsi="Verdana"/>
                <w:sz w:val="20"/>
                <w:szCs w:val="20"/>
                <w:lang w:val="en-GB"/>
              </w:rPr>
            </w:pPr>
          </w:p>
        </w:tc>
        <w:tc>
          <w:tcPr>
            <w:tcW w:w="3292" w:type="dxa"/>
          </w:tcPr>
          <w:p w14:paraId="4E38AE33" w14:textId="77777777" w:rsidR="006173FB" w:rsidRPr="004D7016" w:rsidRDefault="006173FB" w:rsidP="007C4C9E">
            <w:pPr>
              <w:spacing w:before="60" w:after="60"/>
              <w:rPr>
                <w:rFonts w:ascii="Verdana" w:hAnsi="Verdana"/>
                <w:sz w:val="20"/>
                <w:szCs w:val="20"/>
                <w:lang w:val="en-GB"/>
              </w:rPr>
            </w:pPr>
          </w:p>
        </w:tc>
      </w:tr>
      <w:tr w:rsidR="006173FB" w:rsidRPr="009E52BB" w14:paraId="4BEDE1E2" w14:textId="77777777" w:rsidTr="007C4C9E">
        <w:tc>
          <w:tcPr>
            <w:tcW w:w="7763" w:type="dxa"/>
            <w:vAlign w:val="center"/>
          </w:tcPr>
          <w:p w14:paraId="148A258B" w14:textId="77777777" w:rsidR="006173FB" w:rsidRPr="006B1CAA"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2.1.5.</w:t>
            </w:r>
            <w:r w:rsidRPr="004D7016">
              <w:rPr>
                <w:rFonts w:ascii="Verdana" w:hAnsi="Verdana"/>
                <w:b/>
                <w:bCs/>
                <w:sz w:val="20"/>
                <w:szCs w:val="20"/>
                <w:lang w:val="en-GB"/>
              </w:rPr>
              <w:t xml:space="preserve"> </w:t>
            </w:r>
            <w:r w:rsidRPr="006B1CAA">
              <w:rPr>
                <w:rFonts w:ascii="Verdana" w:eastAsiaTheme="minorHAnsi" w:hAnsi="Verdana" w:cs="Gotham-Bold"/>
                <w:bCs/>
                <w:sz w:val="20"/>
                <w:szCs w:val="20"/>
                <w:lang w:val="en-US" w:eastAsia="en-US"/>
              </w:rPr>
              <w:t xml:space="preserve">The Committee </w:t>
            </w:r>
            <w:r w:rsidRPr="006B1CAA">
              <w:rPr>
                <w:rFonts w:ascii="Verdana" w:eastAsiaTheme="minorHAnsi" w:hAnsi="Verdana" w:cs="Gotham-Bold"/>
                <w:b/>
                <w:bCs/>
                <w:sz w:val="20"/>
                <w:szCs w:val="20"/>
                <w:lang w:val="en-US" w:eastAsia="en-US"/>
              </w:rPr>
              <w:t>recommends</w:t>
            </w:r>
            <w:r w:rsidRPr="006B1CAA">
              <w:rPr>
                <w:rFonts w:ascii="Verdana" w:hAnsi="Verdana"/>
                <w:sz w:val="20"/>
                <w:szCs w:val="20"/>
                <w:lang w:val="en-US"/>
              </w:rPr>
              <w:t xml:space="preserve"> that</w:t>
            </w:r>
            <w:r w:rsidRPr="006B1CAA">
              <w:rPr>
                <w:rFonts w:ascii="Verdana" w:eastAsiaTheme="minorHAnsi" w:hAnsi="Verdana" w:cs="Gotham-Book"/>
                <w:sz w:val="20"/>
                <w:szCs w:val="20"/>
                <w:lang w:val="en-US" w:eastAsia="en-US"/>
              </w:rPr>
              <w:t xml:space="preserve"> at least once a</w:t>
            </w:r>
            <w:r w:rsidR="00355E98">
              <w:rPr>
                <w:rFonts w:ascii="Verdana" w:eastAsiaTheme="minorHAnsi" w:hAnsi="Verdana" w:cs="Gotham-Book"/>
                <w:sz w:val="20"/>
                <w:szCs w:val="20"/>
                <w:lang w:val="en-US" w:eastAsia="en-US"/>
              </w:rPr>
              <w:t>nnually,</w:t>
            </w:r>
            <w:r w:rsidRPr="006B1CAA">
              <w:rPr>
                <w:rFonts w:ascii="Verdana" w:eastAsiaTheme="minorHAnsi" w:hAnsi="Verdana" w:cs="Gotham-Book"/>
                <w:sz w:val="20"/>
                <w:szCs w:val="20"/>
                <w:lang w:val="en-US" w:eastAsia="en-US"/>
              </w:rPr>
              <w:t xml:space="preserve"> the board of directors</w:t>
            </w:r>
            <w:r>
              <w:rPr>
                <w:rFonts w:ascii="Verdana" w:eastAsiaTheme="minorHAnsi" w:hAnsi="Verdana" w:cs="Gotham-Book"/>
                <w:sz w:val="20"/>
                <w:szCs w:val="20"/>
                <w:lang w:val="en-US" w:eastAsia="en-US"/>
              </w:rPr>
              <w:t xml:space="preserve"> </w:t>
            </w:r>
            <w:r w:rsidRPr="006B1CAA">
              <w:rPr>
                <w:rFonts w:ascii="Verdana" w:eastAsiaTheme="minorHAnsi" w:hAnsi="Verdana" w:cs="Gotham-Book"/>
                <w:sz w:val="20"/>
                <w:szCs w:val="20"/>
                <w:lang w:val="en-US" w:eastAsia="en-US"/>
              </w:rPr>
              <w:t>discuss the composition</w:t>
            </w:r>
            <w:r w:rsidR="00355E98">
              <w:rPr>
                <w:rFonts w:ascii="Verdana" w:eastAsiaTheme="minorHAnsi" w:hAnsi="Verdana" w:cs="Gotham-Book"/>
                <w:sz w:val="20"/>
                <w:szCs w:val="20"/>
                <w:lang w:val="en-US" w:eastAsia="en-US"/>
              </w:rPr>
              <w:t>, developments, risk</w:t>
            </w:r>
            <w:r w:rsidR="00071638">
              <w:rPr>
                <w:rFonts w:ascii="Verdana" w:eastAsiaTheme="minorHAnsi" w:hAnsi="Verdana" w:cs="Gotham-Book"/>
                <w:sz w:val="20"/>
                <w:szCs w:val="20"/>
                <w:lang w:val="en-US" w:eastAsia="en-US"/>
              </w:rPr>
              <w:t>s</w:t>
            </w:r>
            <w:r w:rsidR="00355E98">
              <w:rPr>
                <w:rFonts w:ascii="Verdana" w:eastAsiaTheme="minorHAnsi" w:hAnsi="Verdana" w:cs="Gotham-Book"/>
                <w:sz w:val="20"/>
                <w:szCs w:val="20"/>
                <w:lang w:val="en-US" w:eastAsia="en-US"/>
              </w:rPr>
              <w:t xml:space="preserve"> and succession plans</w:t>
            </w:r>
            <w:r w:rsidRPr="006B1CAA">
              <w:rPr>
                <w:rFonts w:ascii="Verdana" w:eastAsiaTheme="minorHAnsi" w:hAnsi="Verdana" w:cs="Gotham-Book"/>
                <w:sz w:val="20"/>
                <w:szCs w:val="20"/>
                <w:lang w:val="en-US" w:eastAsia="en-US"/>
              </w:rPr>
              <w:t xml:space="preserve"> of the executive board.</w:t>
            </w:r>
          </w:p>
        </w:tc>
        <w:tc>
          <w:tcPr>
            <w:tcW w:w="1310" w:type="dxa"/>
          </w:tcPr>
          <w:p w14:paraId="12CF0078" w14:textId="77777777" w:rsidR="006173FB" w:rsidRPr="006B1CAA" w:rsidRDefault="006173FB" w:rsidP="007C4C9E">
            <w:pPr>
              <w:spacing w:before="60" w:after="60"/>
              <w:rPr>
                <w:rFonts w:ascii="Verdana" w:hAnsi="Verdana"/>
                <w:sz w:val="20"/>
                <w:szCs w:val="20"/>
                <w:lang w:val="en-US"/>
              </w:rPr>
            </w:pPr>
          </w:p>
        </w:tc>
        <w:tc>
          <w:tcPr>
            <w:tcW w:w="1310" w:type="dxa"/>
          </w:tcPr>
          <w:p w14:paraId="2A51AD33" w14:textId="77777777" w:rsidR="006173FB" w:rsidRPr="006B1CAA" w:rsidRDefault="006173FB" w:rsidP="007C4C9E">
            <w:pPr>
              <w:spacing w:before="60" w:after="60"/>
              <w:rPr>
                <w:rFonts w:ascii="Verdana" w:hAnsi="Verdana"/>
                <w:sz w:val="20"/>
                <w:szCs w:val="20"/>
                <w:lang w:val="en-US"/>
              </w:rPr>
            </w:pPr>
          </w:p>
        </w:tc>
        <w:tc>
          <w:tcPr>
            <w:tcW w:w="1349" w:type="dxa"/>
          </w:tcPr>
          <w:p w14:paraId="1A6E3A72" w14:textId="77777777" w:rsidR="006173FB" w:rsidRPr="006B1CAA" w:rsidRDefault="006173FB" w:rsidP="007C4C9E">
            <w:pPr>
              <w:spacing w:before="60" w:after="60"/>
              <w:rPr>
                <w:rFonts w:ascii="Verdana" w:hAnsi="Verdana"/>
                <w:sz w:val="20"/>
                <w:szCs w:val="20"/>
                <w:lang w:val="en-US"/>
              </w:rPr>
            </w:pPr>
          </w:p>
        </w:tc>
        <w:tc>
          <w:tcPr>
            <w:tcW w:w="3292" w:type="dxa"/>
          </w:tcPr>
          <w:p w14:paraId="11C4F4BE" w14:textId="77777777" w:rsidR="006173FB" w:rsidRPr="006B1CAA" w:rsidRDefault="006173FB" w:rsidP="007C4C9E">
            <w:pPr>
              <w:spacing w:before="60" w:after="60"/>
              <w:rPr>
                <w:rFonts w:ascii="Verdana" w:hAnsi="Verdana"/>
                <w:sz w:val="20"/>
                <w:szCs w:val="20"/>
                <w:lang w:val="en-US"/>
              </w:rPr>
            </w:pPr>
          </w:p>
        </w:tc>
      </w:tr>
      <w:tr w:rsidR="006173FB" w:rsidRPr="004D7016" w14:paraId="05CBB803" w14:textId="77777777" w:rsidTr="007C4C9E">
        <w:tc>
          <w:tcPr>
            <w:tcW w:w="15024" w:type="dxa"/>
            <w:gridSpan w:val="5"/>
            <w:vAlign w:val="center"/>
          </w:tcPr>
          <w:p w14:paraId="7FFF722A" w14:textId="77777777" w:rsidR="006173FB" w:rsidRPr="004D7016" w:rsidRDefault="006173FB" w:rsidP="007C4C9E">
            <w:pPr>
              <w:spacing w:before="120" w:after="120"/>
              <w:rPr>
                <w:rFonts w:ascii="Verdana" w:hAnsi="Verdana"/>
                <w:sz w:val="20"/>
                <w:szCs w:val="20"/>
                <w:lang w:val="en-GB"/>
              </w:rPr>
            </w:pPr>
            <w:r w:rsidRPr="004D7016">
              <w:rPr>
                <w:rFonts w:ascii="Verdana" w:hAnsi="Verdana"/>
                <w:i/>
                <w:iCs/>
                <w:lang w:val="en-GB"/>
              </w:rPr>
              <w:t>2.2</w:t>
            </w:r>
            <w:r w:rsidRPr="006B1CAA">
              <w:rPr>
                <w:rFonts w:ascii="Verdana" w:hAnsi="Verdana"/>
                <w:iCs/>
                <w:lang w:val="en-GB"/>
              </w:rPr>
              <w:t xml:space="preserve">. </w:t>
            </w:r>
            <w:r w:rsidRPr="000B6827">
              <w:rPr>
                <w:rFonts w:ascii="Verdana" w:eastAsiaTheme="minorHAnsi" w:hAnsi="Verdana" w:cs="Gotham-Medium"/>
                <w:i/>
                <w:lang w:val="en-US" w:eastAsia="en-US"/>
              </w:rPr>
              <w:t>Corporate</w:t>
            </w:r>
            <w:r w:rsidRPr="006B1CAA">
              <w:rPr>
                <w:rFonts w:ascii="Verdana" w:eastAsiaTheme="minorHAnsi" w:hAnsi="Verdana" w:cs="Gotham-Medium"/>
                <w:i/>
                <w:lang w:eastAsia="en-US"/>
              </w:rPr>
              <w:t xml:space="preserve"> social </w:t>
            </w:r>
            <w:r w:rsidRPr="000B6827">
              <w:rPr>
                <w:rFonts w:ascii="Verdana" w:eastAsiaTheme="minorHAnsi" w:hAnsi="Verdana" w:cs="Gotham-Medium"/>
                <w:i/>
                <w:lang w:val="en-US" w:eastAsia="en-US"/>
              </w:rPr>
              <w:t>responsibility</w:t>
            </w:r>
          </w:p>
        </w:tc>
      </w:tr>
      <w:tr w:rsidR="006173FB" w:rsidRPr="009E52BB" w14:paraId="2F9D68EE" w14:textId="77777777" w:rsidTr="007C4C9E">
        <w:trPr>
          <w:trHeight w:val="685"/>
        </w:trPr>
        <w:tc>
          <w:tcPr>
            <w:tcW w:w="7763" w:type="dxa"/>
            <w:vAlign w:val="center"/>
          </w:tcPr>
          <w:p w14:paraId="735EFD37" w14:textId="77777777" w:rsidR="006173FB" w:rsidRPr="0006724C" w:rsidRDefault="006173FB" w:rsidP="007C4C9E">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 xml:space="preserve">2.2.1. </w:t>
            </w:r>
            <w:r w:rsidRPr="0006724C">
              <w:rPr>
                <w:rFonts w:ascii="Verdana" w:eastAsiaTheme="minorHAnsi" w:hAnsi="Verdana" w:cs="Gotham-Bold"/>
                <w:bCs/>
                <w:sz w:val="20"/>
                <w:szCs w:val="20"/>
                <w:lang w:val="en-US" w:eastAsia="en-US"/>
              </w:rPr>
              <w:t xml:space="preserve">The Committee </w:t>
            </w:r>
            <w:r w:rsidRPr="0006724C">
              <w:rPr>
                <w:rFonts w:ascii="Verdana" w:eastAsiaTheme="minorHAnsi" w:hAnsi="Verdana" w:cs="Gotham-Bold"/>
                <w:b/>
                <w:bCs/>
                <w:sz w:val="20"/>
                <w:szCs w:val="20"/>
                <w:lang w:val="en-US" w:eastAsia="en-US"/>
              </w:rPr>
              <w:t xml:space="preserve">recommends </w:t>
            </w:r>
            <w:r w:rsidRPr="0006724C">
              <w:rPr>
                <w:rFonts w:ascii="Verdana" w:eastAsiaTheme="minorHAnsi" w:hAnsi="Verdana" w:cs="Gotham-Book"/>
                <w:sz w:val="20"/>
                <w:szCs w:val="20"/>
                <w:lang w:val="en-US" w:eastAsia="en-US"/>
              </w:rPr>
              <w:t>that the board of directors adopt policies on corporate social responsibility.</w:t>
            </w:r>
          </w:p>
        </w:tc>
        <w:tc>
          <w:tcPr>
            <w:tcW w:w="1310" w:type="dxa"/>
          </w:tcPr>
          <w:p w14:paraId="1E2514AE" w14:textId="77777777" w:rsidR="006173FB" w:rsidRPr="0006724C" w:rsidRDefault="006173FB" w:rsidP="007C4C9E">
            <w:pPr>
              <w:spacing w:before="60" w:after="60"/>
              <w:rPr>
                <w:rFonts w:ascii="Verdana" w:hAnsi="Verdana"/>
                <w:sz w:val="20"/>
                <w:szCs w:val="20"/>
                <w:lang w:val="en-US"/>
              </w:rPr>
            </w:pPr>
          </w:p>
        </w:tc>
        <w:tc>
          <w:tcPr>
            <w:tcW w:w="1310" w:type="dxa"/>
          </w:tcPr>
          <w:p w14:paraId="0F9707B1" w14:textId="77777777" w:rsidR="006173FB" w:rsidRPr="0006724C" w:rsidRDefault="006173FB" w:rsidP="007C4C9E">
            <w:pPr>
              <w:spacing w:before="60" w:after="60"/>
              <w:rPr>
                <w:rFonts w:ascii="Verdana" w:hAnsi="Verdana"/>
                <w:sz w:val="20"/>
                <w:szCs w:val="20"/>
                <w:lang w:val="en-US"/>
              </w:rPr>
            </w:pPr>
          </w:p>
        </w:tc>
        <w:tc>
          <w:tcPr>
            <w:tcW w:w="1349" w:type="dxa"/>
          </w:tcPr>
          <w:p w14:paraId="300ED8C9" w14:textId="77777777" w:rsidR="006173FB" w:rsidRPr="0006724C" w:rsidRDefault="006173FB" w:rsidP="007C4C9E">
            <w:pPr>
              <w:spacing w:before="60" w:after="60"/>
              <w:rPr>
                <w:rFonts w:ascii="Verdana" w:hAnsi="Verdana"/>
                <w:sz w:val="20"/>
                <w:szCs w:val="20"/>
                <w:lang w:val="en-US"/>
              </w:rPr>
            </w:pPr>
          </w:p>
        </w:tc>
        <w:tc>
          <w:tcPr>
            <w:tcW w:w="3292" w:type="dxa"/>
          </w:tcPr>
          <w:p w14:paraId="449F556F" w14:textId="77777777" w:rsidR="006173FB" w:rsidRPr="0006724C" w:rsidRDefault="006173FB" w:rsidP="007C4C9E">
            <w:pPr>
              <w:spacing w:before="60" w:after="60"/>
              <w:rPr>
                <w:rFonts w:ascii="Verdana" w:hAnsi="Verdana"/>
                <w:sz w:val="20"/>
                <w:szCs w:val="20"/>
                <w:lang w:val="en-US"/>
              </w:rPr>
            </w:pPr>
          </w:p>
        </w:tc>
      </w:tr>
      <w:tr w:rsidR="006173FB" w:rsidRPr="009E52BB" w14:paraId="5BAFA5AF" w14:textId="77777777" w:rsidTr="007C4C9E">
        <w:tc>
          <w:tcPr>
            <w:tcW w:w="15024" w:type="dxa"/>
            <w:gridSpan w:val="5"/>
            <w:vAlign w:val="center"/>
          </w:tcPr>
          <w:p w14:paraId="44CF31A0" w14:textId="77777777" w:rsidR="006173FB" w:rsidRPr="004D7016" w:rsidRDefault="006173FB" w:rsidP="007C4C9E">
            <w:pPr>
              <w:spacing w:before="60" w:after="60"/>
              <w:rPr>
                <w:rFonts w:ascii="Verdana" w:hAnsi="Verdana"/>
                <w:i/>
                <w:iCs/>
                <w:lang w:val="en-GB"/>
              </w:rPr>
            </w:pPr>
            <w:r w:rsidRPr="004D7016">
              <w:rPr>
                <w:rFonts w:ascii="Verdana" w:hAnsi="Verdana"/>
                <w:i/>
                <w:iCs/>
                <w:lang w:val="en-GB"/>
              </w:rPr>
              <w:t xml:space="preserve">2.3. </w:t>
            </w:r>
            <w:r w:rsidRPr="00800F38">
              <w:rPr>
                <w:rFonts w:ascii="Verdana" w:eastAsiaTheme="minorHAnsi" w:hAnsi="Verdana" w:cs="Gotham-Medium"/>
                <w:i/>
                <w:lang w:val="en-US" w:eastAsia="en-US"/>
              </w:rPr>
              <w:t>Chairman and vice-chairman of the board of directors</w:t>
            </w:r>
          </w:p>
        </w:tc>
      </w:tr>
      <w:tr w:rsidR="006173FB" w:rsidRPr="007C4C9E" w14:paraId="1130BA1A" w14:textId="77777777" w:rsidTr="007C4C9E">
        <w:tc>
          <w:tcPr>
            <w:tcW w:w="7763" w:type="dxa"/>
            <w:vAlign w:val="center"/>
          </w:tcPr>
          <w:p w14:paraId="7C740D40" w14:textId="77777777" w:rsidR="006173FB" w:rsidRPr="0006724C" w:rsidRDefault="006173FB" w:rsidP="00071638">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sz w:val="20"/>
                <w:szCs w:val="20"/>
                <w:lang w:val="en-GB"/>
              </w:rPr>
              <w:t>2.3.1.</w:t>
            </w:r>
            <w:r w:rsidRPr="004D7016">
              <w:rPr>
                <w:rFonts w:ascii="Verdana" w:hAnsi="Verdana"/>
                <w:b/>
                <w:bCs/>
                <w:color w:val="00C0CD"/>
                <w:sz w:val="20"/>
                <w:szCs w:val="20"/>
                <w:lang w:val="en-GB"/>
              </w:rPr>
              <w:t xml:space="preserve"> </w:t>
            </w:r>
            <w:r w:rsidRPr="0006724C">
              <w:rPr>
                <w:rFonts w:ascii="Verdana" w:eastAsiaTheme="minorHAnsi" w:hAnsi="Verdana" w:cs="Gotham-Bold"/>
                <w:bCs/>
                <w:sz w:val="20"/>
                <w:szCs w:val="20"/>
                <w:lang w:val="en-US" w:eastAsia="en-US"/>
              </w:rPr>
              <w:t xml:space="preserve">The Committee </w:t>
            </w:r>
            <w:r w:rsidRPr="0006724C">
              <w:rPr>
                <w:rFonts w:ascii="Verdana" w:eastAsiaTheme="minorHAnsi" w:hAnsi="Verdana" w:cs="Gotham-Bold"/>
                <w:b/>
                <w:bCs/>
                <w:sz w:val="20"/>
                <w:szCs w:val="20"/>
                <w:lang w:val="en-US" w:eastAsia="en-US"/>
              </w:rPr>
              <w:t xml:space="preserve">recommends </w:t>
            </w:r>
            <w:r w:rsidRPr="0006724C">
              <w:rPr>
                <w:rFonts w:ascii="Verdana" w:eastAsiaTheme="minorHAnsi" w:hAnsi="Verdana" w:cs="Gotham-Book"/>
                <w:sz w:val="20"/>
                <w:szCs w:val="20"/>
                <w:lang w:val="en-US" w:eastAsia="en-US"/>
              </w:rPr>
              <w:t>appointing a vice</w:t>
            </w:r>
            <w:r w:rsidR="00355E98">
              <w:rPr>
                <w:rFonts w:ascii="Verdana" w:eastAsiaTheme="minorHAnsi" w:hAnsi="Verdana" w:cs="Gotham-Book"/>
                <w:sz w:val="20"/>
                <w:szCs w:val="20"/>
                <w:lang w:val="en-US" w:eastAsia="en-US"/>
              </w:rPr>
              <w:t xml:space="preserve"> </w:t>
            </w:r>
            <w:r w:rsidRPr="0006724C">
              <w:rPr>
                <w:rFonts w:ascii="Verdana" w:eastAsiaTheme="minorHAnsi" w:hAnsi="Verdana" w:cs="Gotham-Book"/>
                <w:sz w:val="20"/>
                <w:szCs w:val="20"/>
                <w:lang w:val="en-US" w:eastAsia="en-US"/>
              </w:rPr>
              <w:t>chairman of the board of directors</w:t>
            </w:r>
            <w:r w:rsidR="00355E98">
              <w:rPr>
                <w:rFonts w:ascii="Verdana" w:eastAsiaTheme="minorHAnsi" w:hAnsi="Verdana" w:cs="Gotham-Book"/>
                <w:sz w:val="20"/>
                <w:szCs w:val="20"/>
                <w:lang w:val="en-US" w:eastAsia="en-US"/>
              </w:rPr>
              <w:t>,</w:t>
            </w:r>
            <w:r w:rsidRPr="0006724C">
              <w:rPr>
                <w:rFonts w:ascii="Verdana" w:eastAsiaTheme="minorHAnsi" w:hAnsi="Verdana" w:cs="Gotham-Book"/>
                <w:sz w:val="20"/>
                <w:szCs w:val="20"/>
                <w:lang w:val="en-US" w:eastAsia="en-US"/>
              </w:rPr>
              <w:t xml:space="preserve"> who will assume the responsibilities of the chairman in </w:t>
            </w:r>
            <w:r w:rsidRPr="0006724C">
              <w:rPr>
                <w:rFonts w:ascii="Verdana" w:eastAsiaTheme="minorHAnsi" w:hAnsi="Verdana" w:cs="Gotham-Book"/>
                <w:sz w:val="20"/>
                <w:szCs w:val="20"/>
                <w:lang w:val="en-US" w:eastAsia="en-US"/>
              </w:rPr>
              <w:lastRenderedPageBreak/>
              <w:t>the event of the chairman’s absence, and who will also act as effective sparring partner for the chairman.</w:t>
            </w:r>
          </w:p>
        </w:tc>
        <w:tc>
          <w:tcPr>
            <w:tcW w:w="1310" w:type="dxa"/>
          </w:tcPr>
          <w:p w14:paraId="0B2D58EC" w14:textId="77777777" w:rsidR="006173FB" w:rsidRPr="0006724C" w:rsidRDefault="006173FB" w:rsidP="007C4C9E">
            <w:pPr>
              <w:spacing w:before="60" w:after="60"/>
              <w:rPr>
                <w:rFonts w:ascii="Verdana" w:hAnsi="Verdana"/>
                <w:sz w:val="20"/>
                <w:szCs w:val="20"/>
                <w:lang w:val="en-US"/>
              </w:rPr>
            </w:pPr>
          </w:p>
        </w:tc>
        <w:tc>
          <w:tcPr>
            <w:tcW w:w="1310" w:type="dxa"/>
          </w:tcPr>
          <w:p w14:paraId="65B91532" w14:textId="77777777" w:rsidR="006173FB" w:rsidRPr="0006724C" w:rsidRDefault="006173FB" w:rsidP="007C4C9E">
            <w:pPr>
              <w:spacing w:before="60" w:after="60"/>
              <w:rPr>
                <w:rFonts w:ascii="Verdana" w:hAnsi="Verdana"/>
                <w:sz w:val="20"/>
                <w:szCs w:val="20"/>
                <w:lang w:val="en-US"/>
              </w:rPr>
            </w:pPr>
          </w:p>
        </w:tc>
        <w:tc>
          <w:tcPr>
            <w:tcW w:w="1349" w:type="dxa"/>
          </w:tcPr>
          <w:p w14:paraId="086F199A" w14:textId="77777777" w:rsidR="006173FB" w:rsidRPr="0006724C" w:rsidRDefault="006173FB" w:rsidP="007C4C9E">
            <w:pPr>
              <w:spacing w:before="60" w:after="60"/>
              <w:rPr>
                <w:rFonts w:ascii="Verdana" w:hAnsi="Verdana"/>
                <w:sz w:val="20"/>
                <w:szCs w:val="20"/>
                <w:lang w:val="en-US"/>
              </w:rPr>
            </w:pPr>
          </w:p>
        </w:tc>
        <w:tc>
          <w:tcPr>
            <w:tcW w:w="3292" w:type="dxa"/>
          </w:tcPr>
          <w:p w14:paraId="2935D4C8" w14:textId="77777777" w:rsidR="006173FB" w:rsidRPr="0006724C" w:rsidRDefault="006173FB" w:rsidP="007C4C9E">
            <w:pPr>
              <w:spacing w:before="60" w:after="60"/>
              <w:rPr>
                <w:rFonts w:ascii="Verdana" w:hAnsi="Verdana"/>
                <w:sz w:val="20"/>
                <w:szCs w:val="20"/>
                <w:lang w:val="en-US"/>
              </w:rPr>
            </w:pPr>
          </w:p>
        </w:tc>
      </w:tr>
      <w:tr w:rsidR="006173FB" w:rsidRPr="007C4C9E" w14:paraId="7421B02E" w14:textId="77777777" w:rsidTr="007C4C9E">
        <w:tc>
          <w:tcPr>
            <w:tcW w:w="7763" w:type="dxa"/>
            <w:vAlign w:val="center"/>
          </w:tcPr>
          <w:p w14:paraId="156028D3" w14:textId="26C6FA70" w:rsidR="006173FB" w:rsidRPr="00BA028F" w:rsidRDefault="006173FB" w:rsidP="00071638">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2.3.2.</w:t>
            </w:r>
            <w:r w:rsidRPr="004D7016">
              <w:rPr>
                <w:rFonts w:ascii="Verdana" w:hAnsi="Verdana"/>
                <w:b/>
                <w:bCs/>
                <w:color w:val="00C0CD"/>
                <w:sz w:val="20"/>
                <w:szCs w:val="20"/>
                <w:lang w:val="en-GB"/>
              </w:rPr>
              <w:t xml:space="preserve"> </w:t>
            </w:r>
            <w:r w:rsidRPr="0006724C">
              <w:rPr>
                <w:rFonts w:ascii="Verdana" w:eastAsiaTheme="minorHAnsi" w:hAnsi="Verdana" w:cs="Gotham-Bold"/>
                <w:bCs/>
                <w:sz w:val="20"/>
                <w:szCs w:val="20"/>
                <w:lang w:val="en-US" w:eastAsia="en-US"/>
              </w:rPr>
              <w:t xml:space="preserve">The Committee </w:t>
            </w:r>
            <w:r w:rsidRPr="0006724C">
              <w:rPr>
                <w:rFonts w:ascii="Verdana" w:eastAsiaTheme="minorHAnsi" w:hAnsi="Verdana" w:cs="Gotham-Bold"/>
                <w:b/>
                <w:bCs/>
                <w:sz w:val="20"/>
                <w:szCs w:val="20"/>
                <w:lang w:val="en-US" w:eastAsia="en-US"/>
              </w:rPr>
              <w:t>recommends</w:t>
            </w:r>
            <w:r w:rsidRPr="0006724C">
              <w:rPr>
                <w:rFonts w:ascii="Verdana" w:hAnsi="Verdana"/>
                <w:b/>
                <w:bCs/>
                <w:sz w:val="20"/>
                <w:szCs w:val="20"/>
                <w:lang w:val="en-US"/>
              </w:rPr>
              <w:t xml:space="preserve"> </w:t>
            </w:r>
            <w:r w:rsidRPr="0006724C">
              <w:rPr>
                <w:rFonts w:ascii="Verdana" w:eastAsiaTheme="minorHAnsi" w:hAnsi="Verdana" w:cs="Gotham-Book"/>
                <w:sz w:val="20"/>
                <w:szCs w:val="20"/>
                <w:lang w:val="en-US" w:eastAsia="en-US"/>
              </w:rPr>
              <w:t>that, if the board of directors, in</w:t>
            </w:r>
            <w:r>
              <w:rPr>
                <w:rFonts w:ascii="Verdana" w:eastAsiaTheme="minorHAnsi" w:hAnsi="Verdana" w:cs="Gotham-Book"/>
                <w:sz w:val="20"/>
                <w:szCs w:val="20"/>
                <w:lang w:val="en-US" w:eastAsia="en-US"/>
              </w:rPr>
              <w:t xml:space="preserve"> </w:t>
            </w:r>
            <w:r w:rsidRPr="0006724C">
              <w:rPr>
                <w:rFonts w:ascii="Verdana" w:eastAsiaTheme="minorHAnsi" w:hAnsi="Verdana" w:cs="Gotham-Book"/>
                <w:sz w:val="20"/>
                <w:szCs w:val="20"/>
                <w:lang w:val="en-US" w:eastAsia="en-US"/>
              </w:rPr>
              <w:t xml:space="preserve">exceptional cases, asks the chairman of the board </w:t>
            </w:r>
            <w:r>
              <w:rPr>
                <w:rFonts w:ascii="Verdana" w:eastAsiaTheme="minorHAnsi" w:hAnsi="Verdana" w:cs="Gotham-Book"/>
                <w:sz w:val="20"/>
                <w:szCs w:val="20"/>
                <w:lang w:val="en-US" w:eastAsia="en-US"/>
              </w:rPr>
              <w:t>of directors</w:t>
            </w:r>
            <w:r w:rsidR="002A1AFD">
              <w:rPr>
                <w:rFonts w:ascii="Verdana" w:eastAsiaTheme="minorHAnsi" w:hAnsi="Verdana" w:cs="Gotham-Book"/>
                <w:sz w:val="20"/>
                <w:szCs w:val="20"/>
                <w:lang w:val="en-US" w:eastAsia="en-US"/>
              </w:rPr>
              <w:t xml:space="preserve"> or other board members </w:t>
            </w:r>
            <w:r>
              <w:rPr>
                <w:rFonts w:ascii="Verdana" w:eastAsiaTheme="minorHAnsi" w:hAnsi="Verdana" w:cs="Gotham-Book"/>
                <w:sz w:val="20"/>
                <w:szCs w:val="20"/>
                <w:lang w:val="en-US" w:eastAsia="en-US"/>
              </w:rPr>
              <w:t xml:space="preserve">to perform special </w:t>
            </w:r>
            <w:r w:rsidRPr="0006724C">
              <w:rPr>
                <w:rFonts w:ascii="Verdana" w:eastAsiaTheme="minorHAnsi" w:hAnsi="Verdana" w:cs="Gotham-Book"/>
                <w:sz w:val="20"/>
                <w:szCs w:val="20"/>
                <w:lang w:val="en-US" w:eastAsia="en-US"/>
              </w:rPr>
              <w:t xml:space="preserve">activities for the company, including briefly </w:t>
            </w:r>
            <w:r>
              <w:rPr>
                <w:rFonts w:ascii="Verdana" w:eastAsiaTheme="minorHAnsi" w:hAnsi="Verdana" w:cs="Gotham-Book"/>
                <w:sz w:val="20"/>
                <w:szCs w:val="20"/>
                <w:lang w:val="en-US" w:eastAsia="en-US"/>
              </w:rPr>
              <w:t xml:space="preserve">participating in the day-to-day </w:t>
            </w:r>
            <w:r w:rsidRPr="0006724C">
              <w:rPr>
                <w:rFonts w:ascii="Verdana" w:eastAsiaTheme="minorHAnsi" w:hAnsi="Verdana" w:cs="Gotham-Book"/>
                <w:sz w:val="20"/>
                <w:szCs w:val="20"/>
                <w:lang w:val="en-US" w:eastAsia="en-US"/>
              </w:rPr>
              <w:t xml:space="preserve">management, a board resolution to that effect </w:t>
            </w:r>
            <w:r w:rsidR="00071638">
              <w:rPr>
                <w:rFonts w:ascii="Verdana" w:eastAsiaTheme="minorHAnsi" w:hAnsi="Verdana" w:cs="Gotham-Book"/>
                <w:sz w:val="20"/>
                <w:szCs w:val="20"/>
                <w:lang w:val="en-US" w:eastAsia="en-US"/>
              </w:rPr>
              <w:t xml:space="preserve">should </w:t>
            </w:r>
            <w:r w:rsidRPr="0006724C">
              <w:rPr>
                <w:rFonts w:ascii="Verdana" w:eastAsiaTheme="minorHAnsi" w:hAnsi="Verdana" w:cs="Gotham-Book"/>
                <w:sz w:val="20"/>
                <w:szCs w:val="20"/>
                <w:lang w:val="en-US" w:eastAsia="en-US"/>
              </w:rPr>
              <w:t xml:space="preserve">be </w:t>
            </w:r>
            <w:r>
              <w:rPr>
                <w:rFonts w:ascii="Verdana" w:eastAsiaTheme="minorHAnsi" w:hAnsi="Verdana" w:cs="Gotham-Book"/>
                <w:sz w:val="20"/>
                <w:szCs w:val="20"/>
                <w:lang w:val="en-US" w:eastAsia="en-US"/>
              </w:rPr>
              <w:t xml:space="preserve">passed to ensure that the board </w:t>
            </w:r>
            <w:r w:rsidRPr="0006724C">
              <w:rPr>
                <w:rFonts w:ascii="Verdana" w:eastAsiaTheme="minorHAnsi" w:hAnsi="Verdana" w:cs="Gotham-Book"/>
                <w:sz w:val="20"/>
                <w:szCs w:val="20"/>
                <w:lang w:val="en-US" w:eastAsia="en-US"/>
              </w:rPr>
              <w:t xml:space="preserve">of directors maintains its independent, </w:t>
            </w:r>
            <w:r w:rsidR="002A1AFD">
              <w:rPr>
                <w:rFonts w:ascii="Verdana" w:eastAsiaTheme="minorHAnsi" w:hAnsi="Verdana" w:cs="Gotham-Book"/>
                <w:sz w:val="20"/>
                <w:szCs w:val="20"/>
                <w:lang w:val="en-US" w:eastAsia="en-US"/>
              </w:rPr>
              <w:t>general</w:t>
            </w:r>
            <w:r w:rsidRPr="0006724C">
              <w:rPr>
                <w:rFonts w:ascii="Verdana" w:eastAsiaTheme="minorHAnsi" w:hAnsi="Verdana" w:cs="Gotham-Book"/>
                <w:sz w:val="20"/>
                <w:szCs w:val="20"/>
                <w:lang w:val="en-US" w:eastAsia="en-US"/>
              </w:rPr>
              <w:t xml:space="preserve"> m</w:t>
            </w:r>
            <w:r>
              <w:rPr>
                <w:rFonts w:ascii="Verdana" w:eastAsiaTheme="minorHAnsi" w:hAnsi="Verdana" w:cs="Gotham-Book"/>
                <w:sz w:val="20"/>
                <w:szCs w:val="20"/>
                <w:lang w:val="en-US" w:eastAsia="en-US"/>
              </w:rPr>
              <w:t xml:space="preserve">anagement and control function. </w:t>
            </w:r>
            <w:r w:rsidRPr="0006724C">
              <w:rPr>
                <w:rFonts w:ascii="Verdana" w:eastAsiaTheme="minorHAnsi" w:hAnsi="Verdana" w:cs="Gotham-Book"/>
                <w:sz w:val="20"/>
                <w:szCs w:val="20"/>
                <w:lang w:val="en-US" w:eastAsia="en-US"/>
              </w:rPr>
              <w:t>Resolutions on the chairman’s</w:t>
            </w:r>
            <w:r w:rsidR="00071638">
              <w:rPr>
                <w:rFonts w:ascii="Verdana" w:eastAsiaTheme="minorHAnsi" w:hAnsi="Verdana" w:cs="Gotham-Book"/>
                <w:sz w:val="20"/>
                <w:szCs w:val="20"/>
                <w:lang w:val="en-US" w:eastAsia="en-US"/>
              </w:rPr>
              <w:t xml:space="preserve"> or other board members’</w:t>
            </w:r>
            <w:r w:rsidRPr="0006724C">
              <w:rPr>
                <w:rFonts w:ascii="Verdana" w:eastAsiaTheme="minorHAnsi" w:hAnsi="Verdana" w:cs="Gotham-Book"/>
                <w:sz w:val="20"/>
                <w:szCs w:val="20"/>
                <w:lang w:val="en-US" w:eastAsia="en-US"/>
              </w:rPr>
              <w:t xml:space="preserve"> participation i</w:t>
            </w:r>
            <w:r>
              <w:rPr>
                <w:rFonts w:ascii="Verdana" w:eastAsiaTheme="minorHAnsi" w:hAnsi="Verdana" w:cs="Gotham-Book"/>
                <w:sz w:val="20"/>
                <w:szCs w:val="20"/>
                <w:lang w:val="en-US" w:eastAsia="en-US"/>
              </w:rPr>
              <w:t xml:space="preserve">n day-to-day management and the </w:t>
            </w:r>
            <w:r w:rsidRPr="0006724C">
              <w:rPr>
                <w:rFonts w:ascii="Verdana" w:eastAsiaTheme="minorHAnsi" w:hAnsi="Verdana" w:cs="Gotham-Book"/>
                <w:sz w:val="20"/>
                <w:szCs w:val="20"/>
                <w:lang w:val="en-US" w:eastAsia="en-US"/>
              </w:rPr>
              <w:t xml:space="preserve">expected duration </w:t>
            </w:r>
            <w:r w:rsidR="00DB5FA2">
              <w:rPr>
                <w:rFonts w:ascii="Verdana" w:eastAsiaTheme="minorHAnsi" w:hAnsi="Verdana" w:cs="Gotham-Book"/>
                <w:sz w:val="20"/>
                <w:szCs w:val="20"/>
                <w:lang w:val="en-US" w:eastAsia="en-US"/>
              </w:rPr>
              <w:t>t</w:t>
            </w:r>
            <w:r w:rsidRPr="0006724C">
              <w:rPr>
                <w:rFonts w:ascii="Verdana" w:eastAsiaTheme="minorHAnsi" w:hAnsi="Verdana" w:cs="Gotham-Book"/>
                <w:sz w:val="20"/>
                <w:szCs w:val="20"/>
                <w:lang w:val="en-US" w:eastAsia="en-US"/>
              </w:rPr>
              <w:t>hereof should be publi</w:t>
            </w:r>
            <w:r w:rsidR="002A1AFD">
              <w:rPr>
                <w:rFonts w:ascii="Verdana" w:eastAsiaTheme="minorHAnsi" w:hAnsi="Verdana" w:cs="Gotham-Book"/>
                <w:sz w:val="20"/>
                <w:szCs w:val="20"/>
                <w:lang w:val="en-US" w:eastAsia="en-US"/>
              </w:rPr>
              <w:t xml:space="preserve">cly </w:t>
            </w:r>
            <w:r w:rsidRPr="0006724C">
              <w:rPr>
                <w:rFonts w:ascii="Verdana" w:eastAsiaTheme="minorHAnsi" w:hAnsi="Verdana" w:cs="Gotham-Book"/>
                <w:sz w:val="20"/>
                <w:szCs w:val="20"/>
                <w:lang w:val="en-US" w:eastAsia="en-US"/>
              </w:rPr>
              <w:t>announce</w:t>
            </w:r>
            <w:r w:rsidR="002A1AFD">
              <w:rPr>
                <w:rFonts w:ascii="Verdana" w:eastAsiaTheme="minorHAnsi" w:hAnsi="Verdana" w:cs="Gotham-Book"/>
                <w:sz w:val="20"/>
                <w:szCs w:val="20"/>
                <w:lang w:val="en-US" w:eastAsia="en-US"/>
              </w:rPr>
              <w:t>d</w:t>
            </w:r>
            <w:r w:rsidRPr="0006724C">
              <w:rPr>
                <w:rFonts w:ascii="Verdana" w:eastAsiaTheme="minorHAnsi" w:hAnsi="Verdana" w:cs="Gotham-Book"/>
                <w:sz w:val="20"/>
                <w:szCs w:val="20"/>
                <w:lang w:val="en-US" w:eastAsia="en-US"/>
              </w:rPr>
              <w:t>.</w:t>
            </w:r>
          </w:p>
        </w:tc>
        <w:tc>
          <w:tcPr>
            <w:tcW w:w="1310" w:type="dxa"/>
          </w:tcPr>
          <w:p w14:paraId="250AF508" w14:textId="77777777" w:rsidR="006173FB" w:rsidRPr="004D7016" w:rsidRDefault="006173FB" w:rsidP="007C4C9E">
            <w:pPr>
              <w:spacing w:before="60" w:after="60"/>
              <w:rPr>
                <w:rFonts w:ascii="Verdana" w:hAnsi="Verdana"/>
                <w:sz w:val="20"/>
                <w:szCs w:val="20"/>
                <w:lang w:val="en-GB"/>
              </w:rPr>
            </w:pPr>
          </w:p>
        </w:tc>
        <w:tc>
          <w:tcPr>
            <w:tcW w:w="1310" w:type="dxa"/>
          </w:tcPr>
          <w:p w14:paraId="3066E73C" w14:textId="77777777" w:rsidR="006173FB" w:rsidRPr="004D7016" w:rsidRDefault="006173FB" w:rsidP="007C4C9E">
            <w:pPr>
              <w:spacing w:before="60" w:after="60"/>
              <w:rPr>
                <w:rFonts w:ascii="Verdana" w:hAnsi="Verdana"/>
                <w:sz w:val="20"/>
                <w:szCs w:val="20"/>
                <w:lang w:val="en-GB"/>
              </w:rPr>
            </w:pPr>
          </w:p>
        </w:tc>
        <w:tc>
          <w:tcPr>
            <w:tcW w:w="1349" w:type="dxa"/>
          </w:tcPr>
          <w:p w14:paraId="76C1AC87" w14:textId="77777777" w:rsidR="006173FB" w:rsidRPr="004D7016" w:rsidRDefault="006173FB" w:rsidP="007C4C9E">
            <w:pPr>
              <w:spacing w:before="60" w:after="60"/>
              <w:rPr>
                <w:rFonts w:ascii="Verdana" w:hAnsi="Verdana"/>
                <w:sz w:val="20"/>
                <w:szCs w:val="20"/>
                <w:lang w:val="en-GB"/>
              </w:rPr>
            </w:pPr>
          </w:p>
        </w:tc>
        <w:tc>
          <w:tcPr>
            <w:tcW w:w="3292" w:type="dxa"/>
          </w:tcPr>
          <w:p w14:paraId="7F04BF09" w14:textId="77777777" w:rsidR="006173FB" w:rsidRPr="004D7016" w:rsidRDefault="006173FB" w:rsidP="007C4C9E">
            <w:pPr>
              <w:spacing w:before="60" w:after="60"/>
              <w:rPr>
                <w:rFonts w:ascii="Verdana" w:hAnsi="Verdana"/>
                <w:sz w:val="20"/>
                <w:szCs w:val="20"/>
                <w:lang w:val="en-GB"/>
              </w:rPr>
            </w:pPr>
          </w:p>
        </w:tc>
      </w:tr>
      <w:tr w:rsidR="006173FB" w:rsidRPr="007C4C9E" w14:paraId="42A4E6C1" w14:textId="77777777" w:rsidTr="007C4C9E">
        <w:tc>
          <w:tcPr>
            <w:tcW w:w="15024" w:type="dxa"/>
            <w:gridSpan w:val="5"/>
            <w:shd w:val="clear" w:color="auto" w:fill="B6DDE8" w:themeFill="accent5" w:themeFillTint="66"/>
            <w:vAlign w:val="center"/>
          </w:tcPr>
          <w:p w14:paraId="4B70D4EA" w14:textId="77777777" w:rsidR="006173FB" w:rsidRPr="004D7016" w:rsidRDefault="006173FB" w:rsidP="00071638">
            <w:pPr>
              <w:spacing w:before="120" w:after="120"/>
              <w:rPr>
                <w:rFonts w:ascii="Verdana" w:hAnsi="Verdana"/>
                <w:lang w:val="en-GB"/>
              </w:rPr>
            </w:pPr>
            <w:r w:rsidRPr="004D7016">
              <w:rPr>
                <w:rFonts w:ascii="Verdana" w:hAnsi="Verdana"/>
                <w:b/>
                <w:bCs/>
                <w:lang w:val="en-GB"/>
              </w:rPr>
              <w:t xml:space="preserve">3. </w:t>
            </w:r>
            <w:r w:rsidRPr="00800F38">
              <w:rPr>
                <w:rFonts w:ascii="Verdana" w:eastAsiaTheme="minorHAnsi" w:hAnsi="Verdana" w:cs="Gotham-Bold"/>
                <w:b/>
                <w:bCs/>
                <w:lang w:val="en-US" w:eastAsia="en-US"/>
              </w:rPr>
              <w:t xml:space="preserve">Composition and </w:t>
            </w:r>
            <w:proofErr w:type="spellStart"/>
            <w:r w:rsidRPr="00800F38">
              <w:rPr>
                <w:rFonts w:ascii="Verdana" w:eastAsiaTheme="minorHAnsi" w:hAnsi="Verdana" w:cs="Gotham-Bold"/>
                <w:b/>
                <w:bCs/>
                <w:lang w:val="en-US" w:eastAsia="en-US"/>
              </w:rPr>
              <w:t>organi</w:t>
            </w:r>
            <w:r w:rsidR="00071638">
              <w:rPr>
                <w:rFonts w:ascii="Verdana" w:eastAsiaTheme="minorHAnsi" w:hAnsi="Verdana" w:cs="Gotham-Bold"/>
                <w:b/>
                <w:bCs/>
                <w:lang w:val="en-US" w:eastAsia="en-US"/>
              </w:rPr>
              <w:t>s</w:t>
            </w:r>
            <w:r w:rsidRPr="00800F38">
              <w:rPr>
                <w:rFonts w:ascii="Verdana" w:eastAsiaTheme="minorHAnsi" w:hAnsi="Verdana" w:cs="Gotham-Bold"/>
                <w:b/>
                <w:bCs/>
                <w:lang w:val="en-US" w:eastAsia="en-US"/>
              </w:rPr>
              <w:t>ation</w:t>
            </w:r>
            <w:proofErr w:type="spellEnd"/>
            <w:r w:rsidRPr="00800F38">
              <w:rPr>
                <w:rFonts w:ascii="Verdana" w:eastAsiaTheme="minorHAnsi" w:hAnsi="Verdana" w:cs="Gotham-Bold"/>
                <w:b/>
                <w:bCs/>
                <w:lang w:val="en-US" w:eastAsia="en-US"/>
              </w:rPr>
              <w:t xml:space="preserve"> of the board of directors</w:t>
            </w:r>
          </w:p>
        </w:tc>
      </w:tr>
      <w:tr w:rsidR="006173FB" w:rsidRPr="004D7016" w14:paraId="58DC9E0F" w14:textId="77777777" w:rsidTr="007C4C9E">
        <w:tc>
          <w:tcPr>
            <w:tcW w:w="15024" w:type="dxa"/>
            <w:gridSpan w:val="5"/>
            <w:vAlign w:val="center"/>
          </w:tcPr>
          <w:p w14:paraId="4B355A79" w14:textId="77777777" w:rsidR="006173FB" w:rsidRPr="004D7016" w:rsidRDefault="006173FB" w:rsidP="007C4C9E">
            <w:pPr>
              <w:spacing w:before="120" w:after="120"/>
              <w:rPr>
                <w:rFonts w:ascii="Verdana" w:hAnsi="Verdana"/>
                <w:i/>
                <w:iCs/>
                <w:lang w:val="en-GB"/>
              </w:rPr>
            </w:pPr>
            <w:r w:rsidRPr="004D7016">
              <w:rPr>
                <w:rFonts w:ascii="Verdana" w:hAnsi="Verdana"/>
                <w:i/>
                <w:iCs/>
                <w:lang w:val="en-GB"/>
              </w:rPr>
              <w:t>3.1</w:t>
            </w:r>
            <w:r w:rsidRPr="00BA028F">
              <w:rPr>
                <w:rFonts w:ascii="Verdana" w:hAnsi="Verdana"/>
                <w:i/>
                <w:iCs/>
                <w:lang w:val="en-GB"/>
              </w:rPr>
              <w:t xml:space="preserve">. </w:t>
            </w:r>
            <w:r w:rsidRPr="000B6827">
              <w:rPr>
                <w:rFonts w:ascii="Verdana" w:eastAsiaTheme="minorHAnsi" w:hAnsi="Verdana" w:cs="Gotham-Medium"/>
                <w:i/>
                <w:lang w:val="en-US" w:eastAsia="en-US"/>
              </w:rPr>
              <w:t>Composition</w:t>
            </w:r>
          </w:p>
        </w:tc>
      </w:tr>
      <w:tr w:rsidR="006173FB" w:rsidRPr="009E52BB" w14:paraId="6B869572" w14:textId="77777777" w:rsidTr="007C4C9E">
        <w:tc>
          <w:tcPr>
            <w:tcW w:w="7763" w:type="dxa"/>
            <w:vAlign w:val="center"/>
          </w:tcPr>
          <w:p w14:paraId="22A897F1" w14:textId="370E0FB7" w:rsidR="006173FB" w:rsidRPr="00BA028F" w:rsidRDefault="006173FB" w:rsidP="00071638">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 xml:space="preserve">3.1.1.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 xml:space="preserve">recommends </w:t>
            </w:r>
            <w:r w:rsidRPr="00BA028F">
              <w:rPr>
                <w:rFonts w:ascii="Verdana" w:eastAsiaTheme="minorHAnsi" w:hAnsi="Verdana" w:cs="Gotham-Book"/>
                <w:sz w:val="20"/>
                <w:szCs w:val="20"/>
                <w:lang w:val="en-US" w:eastAsia="en-US"/>
              </w:rPr>
              <w:t xml:space="preserve">that the board of directors annually </w:t>
            </w:r>
            <w:r w:rsidR="002A1AFD">
              <w:rPr>
                <w:rFonts w:ascii="Verdana" w:eastAsiaTheme="minorHAnsi" w:hAnsi="Verdana" w:cs="Gotham-Book"/>
                <w:sz w:val="20"/>
                <w:szCs w:val="20"/>
                <w:lang w:val="en-US" w:eastAsia="en-US"/>
              </w:rPr>
              <w:t>evaluate and in the management commentary</w:t>
            </w:r>
            <w:r w:rsidR="006E3822">
              <w:rPr>
                <w:rFonts w:ascii="Verdana" w:eastAsiaTheme="minorHAnsi" w:hAnsi="Verdana" w:cs="Gotham-Book"/>
                <w:sz w:val="20"/>
                <w:szCs w:val="20"/>
                <w:lang w:val="en-US" w:eastAsia="en-US"/>
              </w:rPr>
              <w:t>,</w:t>
            </w:r>
            <w:r w:rsidR="002A1AFD">
              <w:rPr>
                <w:rFonts w:ascii="Verdana" w:eastAsiaTheme="minorHAnsi" w:hAnsi="Verdana" w:cs="Gotham-Book"/>
                <w:sz w:val="20"/>
                <w:szCs w:val="20"/>
                <w:lang w:val="en-US" w:eastAsia="en-US"/>
              </w:rPr>
              <w:t xml:space="preserve"> </w:t>
            </w:r>
            <w:r w:rsidRPr="00BA028F">
              <w:rPr>
                <w:rFonts w:ascii="Verdana" w:eastAsiaTheme="minorHAnsi" w:hAnsi="Verdana" w:cs="Gotham-Book"/>
                <w:sz w:val="20"/>
                <w:szCs w:val="20"/>
                <w:lang w:val="en-US" w:eastAsia="en-US"/>
              </w:rPr>
              <w:t>account for</w:t>
            </w:r>
            <w:r w:rsidR="006E3822">
              <w:rPr>
                <w:rFonts w:ascii="Verdana" w:eastAsiaTheme="minorHAnsi" w:hAnsi="Verdana" w:cs="Gotham-Book"/>
                <w:sz w:val="20"/>
                <w:szCs w:val="20"/>
                <w:lang w:val="en-US" w:eastAsia="en-US"/>
              </w:rPr>
              <w:t>:</w:t>
            </w:r>
          </w:p>
          <w:p w14:paraId="38D9C102" w14:textId="04D14DCD" w:rsidR="006173FB" w:rsidRPr="00BA028F" w:rsidRDefault="006173FB" w:rsidP="00071638">
            <w:pPr>
              <w:pStyle w:val="Listeafsnit"/>
              <w:numPr>
                <w:ilvl w:val="0"/>
                <w:numId w:val="4"/>
              </w:numPr>
              <w:autoSpaceDE w:val="0"/>
              <w:autoSpaceDN w:val="0"/>
              <w:adjustRightInd w:val="0"/>
              <w:ind w:left="284" w:hanging="284"/>
              <w:rPr>
                <w:rFonts w:ascii="Verdana" w:eastAsiaTheme="minorHAnsi" w:hAnsi="Verdana" w:cs="Gotham-Book"/>
                <w:sz w:val="20"/>
                <w:szCs w:val="20"/>
                <w:lang w:val="en-US" w:eastAsia="en-US"/>
              </w:rPr>
            </w:pPr>
            <w:r w:rsidRPr="00BA028F">
              <w:rPr>
                <w:rFonts w:ascii="Verdana" w:eastAsiaTheme="minorHAnsi" w:hAnsi="Verdana" w:cs="Gotham-Book"/>
                <w:sz w:val="20"/>
                <w:szCs w:val="20"/>
                <w:lang w:val="en-US" w:eastAsia="en-US"/>
              </w:rPr>
              <w:t xml:space="preserve">the </w:t>
            </w:r>
            <w:r w:rsidR="002A1AFD">
              <w:rPr>
                <w:rFonts w:ascii="Verdana" w:eastAsiaTheme="minorHAnsi" w:hAnsi="Verdana" w:cs="Gotham-Book"/>
                <w:sz w:val="20"/>
                <w:szCs w:val="20"/>
                <w:lang w:val="en-US" w:eastAsia="en-US"/>
              </w:rPr>
              <w:t>competenc</w:t>
            </w:r>
            <w:r w:rsidR="00071638">
              <w:rPr>
                <w:rFonts w:ascii="Verdana" w:eastAsiaTheme="minorHAnsi" w:hAnsi="Verdana" w:cs="Gotham-Book"/>
                <w:sz w:val="20"/>
                <w:szCs w:val="20"/>
                <w:lang w:val="en-US" w:eastAsia="en-US"/>
              </w:rPr>
              <w:t>i</w:t>
            </w:r>
            <w:r w:rsidR="002A1AFD">
              <w:rPr>
                <w:rFonts w:ascii="Verdana" w:eastAsiaTheme="minorHAnsi" w:hAnsi="Verdana" w:cs="Gotham-Book"/>
                <w:sz w:val="20"/>
                <w:szCs w:val="20"/>
                <w:lang w:val="en-US" w:eastAsia="en-US"/>
              </w:rPr>
              <w:t xml:space="preserve">es </w:t>
            </w:r>
            <w:r w:rsidR="00BA3683">
              <w:rPr>
                <w:rFonts w:ascii="Verdana" w:eastAsiaTheme="minorHAnsi" w:hAnsi="Verdana" w:cs="Gotham-Book"/>
                <w:sz w:val="20"/>
                <w:szCs w:val="20"/>
                <w:lang w:val="en-US" w:eastAsia="en-US"/>
              </w:rPr>
              <w:t>t</w:t>
            </w:r>
            <w:r w:rsidR="002A1AFD">
              <w:rPr>
                <w:rFonts w:ascii="Verdana" w:eastAsiaTheme="minorHAnsi" w:hAnsi="Verdana" w:cs="Gotham-Book"/>
                <w:sz w:val="20"/>
                <w:szCs w:val="20"/>
                <w:lang w:val="en-US" w:eastAsia="en-US"/>
              </w:rPr>
              <w:t>hat</w:t>
            </w:r>
            <w:r w:rsidRPr="00BA028F">
              <w:rPr>
                <w:rFonts w:ascii="Verdana" w:eastAsiaTheme="minorHAnsi" w:hAnsi="Verdana" w:cs="Gotham-Book"/>
                <w:sz w:val="20"/>
                <w:szCs w:val="20"/>
                <w:lang w:val="en-US" w:eastAsia="en-US"/>
              </w:rPr>
              <w:t xml:space="preserve"> it must have to best perform its tasks</w:t>
            </w:r>
            <w:r w:rsidR="00DF1511">
              <w:rPr>
                <w:rFonts w:ascii="Verdana" w:eastAsiaTheme="minorHAnsi" w:hAnsi="Verdana" w:cs="Gotham-Book"/>
                <w:sz w:val="20"/>
                <w:szCs w:val="20"/>
                <w:lang w:val="en-US" w:eastAsia="en-US"/>
              </w:rPr>
              <w:t>;</w:t>
            </w:r>
          </w:p>
          <w:p w14:paraId="14CE3602" w14:textId="2FB6C038" w:rsidR="006173FB" w:rsidRPr="00BA028F" w:rsidRDefault="006173FB" w:rsidP="007C4C9E">
            <w:pPr>
              <w:pStyle w:val="Listeafsnit"/>
              <w:numPr>
                <w:ilvl w:val="0"/>
                <w:numId w:val="4"/>
              </w:numPr>
              <w:autoSpaceDE w:val="0"/>
              <w:autoSpaceDN w:val="0"/>
              <w:adjustRightInd w:val="0"/>
              <w:ind w:left="284" w:hanging="284"/>
              <w:rPr>
                <w:rFonts w:ascii="Verdana" w:eastAsiaTheme="minorHAnsi" w:hAnsi="Verdana" w:cs="Gotham-Book"/>
                <w:sz w:val="20"/>
                <w:szCs w:val="20"/>
                <w:lang w:val="en-US" w:eastAsia="en-US"/>
              </w:rPr>
            </w:pPr>
            <w:r w:rsidRPr="00BA028F">
              <w:rPr>
                <w:rFonts w:ascii="Verdana" w:eastAsiaTheme="minorHAnsi" w:hAnsi="Verdana" w:cs="Gotham-Book"/>
                <w:sz w:val="20"/>
                <w:szCs w:val="20"/>
                <w:lang w:val="en-US" w:eastAsia="en-US"/>
              </w:rPr>
              <w:t>the composition of the board of directors</w:t>
            </w:r>
            <w:r w:rsidR="00DF1511">
              <w:rPr>
                <w:rFonts w:ascii="Verdana" w:eastAsiaTheme="minorHAnsi" w:hAnsi="Verdana" w:cs="Gotham-Book"/>
                <w:sz w:val="20"/>
                <w:szCs w:val="20"/>
                <w:lang w:val="en-US" w:eastAsia="en-US"/>
              </w:rPr>
              <w:t>;</w:t>
            </w:r>
            <w:r w:rsidRPr="00BA028F">
              <w:rPr>
                <w:rFonts w:ascii="Verdana" w:eastAsiaTheme="minorHAnsi" w:hAnsi="Verdana" w:cs="Gotham-Book"/>
                <w:sz w:val="20"/>
                <w:szCs w:val="20"/>
                <w:lang w:val="en-US" w:eastAsia="en-US"/>
              </w:rPr>
              <w:t xml:space="preserve"> an</w:t>
            </w:r>
            <w:r w:rsidR="00DF1511">
              <w:rPr>
                <w:rFonts w:ascii="Verdana" w:eastAsiaTheme="minorHAnsi" w:hAnsi="Verdana" w:cs="Gotham-Book"/>
                <w:sz w:val="20"/>
                <w:szCs w:val="20"/>
                <w:lang w:val="en-US" w:eastAsia="en-US"/>
              </w:rPr>
              <w:t>d</w:t>
            </w:r>
          </w:p>
          <w:p w14:paraId="45FA9AC1" w14:textId="77777777" w:rsidR="006173FB" w:rsidRPr="00BA028F" w:rsidRDefault="006173FB" w:rsidP="007C4C9E">
            <w:pPr>
              <w:pStyle w:val="Listeafsnit"/>
              <w:numPr>
                <w:ilvl w:val="0"/>
                <w:numId w:val="3"/>
              </w:numPr>
              <w:autoSpaceDE w:val="0"/>
              <w:autoSpaceDN w:val="0"/>
              <w:adjustRightInd w:val="0"/>
              <w:spacing w:after="120"/>
              <w:ind w:left="284" w:hanging="284"/>
              <w:rPr>
                <w:rFonts w:ascii="Verdana" w:hAnsi="Verdana"/>
                <w:sz w:val="20"/>
                <w:szCs w:val="20"/>
                <w:lang w:val="en-US"/>
              </w:rPr>
            </w:pPr>
            <w:r w:rsidRPr="00BA028F">
              <w:rPr>
                <w:rFonts w:ascii="Verdana" w:eastAsiaTheme="minorHAnsi" w:hAnsi="Verdana" w:cs="Gotham-Book"/>
                <w:sz w:val="20"/>
                <w:szCs w:val="20"/>
                <w:lang w:val="en-US" w:eastAsia="en-US"/>
              </w:rPr>
              <w:t xml:space="preserve">the special </w:t>
            </w:r>
            <w:r w:rsidR="002A1AFD">
              <w:rPr>
                <w:rFonts w:ascii="Verdana" w:eastAsiaTheme="minorHAnsi" w:hAnsi="Verdana" w:cs="Gotham-Book"/>
                <w:sz w:val="20"/>
                <w:szCs w:val="20"/>
                <w:lang w:val="en-US" w:eastAsia="en-US"/>
              </w:rPr>
              <w:t>competenc</w:t>
            </w:r>
            <w:r w:rsidR="0064398C">
              <w:rPr>
                <w:rFonts w:ascii="Verdana" w:eastAsiaTheme="minorHAnsi" w:hAnsi="Verdana" w:cs="Gotham-Book"/>
                <w:sz w:val="20"/>
                <w:szCs w:val="20"/>
                <w:lang w:val="en-US" w:eastAsia="en-US"/>
              </w:rPr>
              <w:t>i</w:t>
            </w:r>
            <w:r w:rsidR="002A1AFD">
              <w:rPr>
                <w:rFonts w:ascii="Verdana" w:eastAsiaTheme="minorHAnsi" w:hAnsi="Verdana" w:cs="Gotham-Book"/>
                <w:sz w:val="20"/>
                <w:szCs w:val="20"/>
                <w:lang w:val="en-US" w:eastAsia="en-US"/>
              </w:rPr>
              <w:t>es</w:t>
            </w:r>
            <w:r w:rsidRPr="00BA028F">
              <w:rPr>
                <w:rFonts w:ascii="Verdana" w:eastAsiaTheme="minorHAnsi" w:hAnsi="Verdana" w:cs="Gotham-Book"/>
                <w:sz w:val="20"/>
                <w:szCs w:val="20"/>
                <w:lang w:val="en-US" w:eastAsia="en-US"/>
              </w:rPr>
              <w:t xml:space="preserve"> of each member.</w:t>
            </w:r>
          </w:p>
        </w:tc>
        <w:tc>
          <w:tcPr>
            <w:tcW w:w="1310" w:type="dxa"/>
          </w:tcPr>
          <w:p w14:paraId="3A0FC883" w14:textId="77777777" w:rsidR="006173FB" w:rsidRPr="004D7016" w:rsidRDefault="006173FB" w:rsidP="007C4C9E">
            <w:pPr>
              <w:rPr>
                <w:rFonts w:ascii="Verdana" w:hAnsi="Verdana"/>
                <w:sz w:val="20"/>
                <w:szCs w:val="20"/>
                <w:lang w:val="en-GB"/>
              </w:rPr>
            </w:pPr>
          </w:p>
        </w:tc>
        <w:tc>
          <w:tcPr>
            <w:tcW w:w="1310" w:type="dxa"/>
          </w:tcPr>
          <w:p w14:paraId="0A8C20BC" w14:textId="77777777" w:rsidR="006173FB" w:rsidRPr="004D7016" w:rsidRDefault="006173FB" w:rsidP="007C4C9E">
            <w:pPr>
              <w:rPr>
                <w:rFonts w:ascii="Verdana" w:hAnsi="Verdana"/>
                <w:sz w:val="20"/>
                <w:szCs w:val="20"/>
                <w:lang w:val="en-GB"/>
              </w:rPr>
            </w:pPr>
          </w:p>
        </w:tc>
        <w:tc>
          <w:tcPr>
            <w:tcW w:w="1349" w:type="dxa"/>
          </w:tcPr>
          <w:p w14:paraId="3CD0894A" w14:textId="77777777" w:rsidR="006173FB" w:rsidRPr="004D7016" w:rsidRDefault="006173FB" w:rsidP="007C4C9E">
            <w:pPr>
              <w:rPr>
                <w:rFonts w:ascii="Verdana" w:hAnsi="Verdana"/>
                <w:sz w:val="20"/>
                <w:szCs w:val="20"/>
                <w:lang w:val="en-GB"/>
              </w:rPr>
            </w:pPr>
          </w:p>
        </w:tc>
        <w:tc>
          <w:tcPr>
            <w:tcW w:w="3292" w:type="dxa"/>
          </w:tcPr>
          <w:p w14:paraId="272FB02E" w14:textId="77777777" w:rsidR="006173FB" w:rsidRPr="004D7016" w:rsidRDefault="006173FB" w:rsidP="007C4C9E">
            <w:pPr>
              <w:rPr>
                <w:rFonts w:ascii="Verdana" w:hAnsi="Verdana"/>
                <w:sz w:val="20"/>
                <w:szCs w:val="20"/>
                <w:lang w:val="en-GB"/>
              </w:rPr>
            </w:pPr>
          </w:p>
        </w:tc>
      </w:tr>
      <w:tr w:rsidR="006173FB" w:rsidRPr="00CC16CC" w14:paraId="1B8707A5" w14:textId="77777777" w:rsidTr="007C4C9E">
        <w:tc>
          <w:tcPr>
            <w:tcW w:w="7763" w:type="dxa"/>
            <w:vAlign w:val="center"/>
          </w:tcPr>
          <w:p w14:paraId="25203438" w14:textId="77777777" w:rsidR="006173FB" w:rsidRPr="00BA028F"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 xml:space="preserve">3.1.2.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recommends</w:t>
            </w:r>
            <w:r w:rsidRPr="00BA028F">
              <w:rPr>
                <w:rFonts w:ascii="Verdana" w:hAnsi="Verdana"/>
                <w:sz w:val="20"/>
                <w:szCs w:val="20"/>
                <w:lang w:val="en-US"/>
              </w:rPr>
              <w:t xml:space="preserve"> </w:t>
            </w:r>
            <w:r w:rsidRPr="00BA028F">
              <w:rPr>
                <w:rFonts w:ascii="Verdana" w:eastAsiaTheme="minorHAnsi" w:hAnsi="Verdana" w:cs="Gotham-Book"/>
                <w:sz w:val="20"/>
                <w:szCs w:val="20"/>
                <w:lang w:val="en-US" w:eastAsia="en-US"/>
              </w:rPr>
              <w:t xml:space="preserve">that the board of directors </w:t>
            </w:r>
            <w:r w:rsidR="002A1AFD">
              <w:rPr>
                <w:rFonts w:ascii="Verdana" w:eastAsiaTheme="minorHAnsi" w:hAnsi="Verdana" w:cs="Gotham-Book"/>
                <w:sz w:val="20"/>
                <w:szCs w:val="20"/>
                <w:lang w:val="en-US" w:eastAsia="en-US"/>
              </w:rPr>
              <w:t>annually discuss the company’s activities to ensure relevant diversity at management levels and prepare and adopt a policy on diversity. The policy should be published on the company’s website.</w:t>
            </w:r>
          </w:p>
        </w:tc>
        <w:tc>
          <w:tcPr>
            <w:tcW w:w="1310" w:type="dxa"/>
          </w:tcPr>
          <w:p w14:paraId="5F802148" w14:textId="77777777" w:rsidR="006173FB" w:rsidRPr="004D7016" w:rsidRDefault="006173FB" w:rsidP="007C4C9E">
            <w:pPr>
              <w:spacing w:before="60" w:after="60"/>
              <w:rPr>
                <w:rFonts w:ascii="Verdana" w:hAnsi="Verdana"/>
                <w:sz w:val="20"/>
                <w:szCs w:val="20"/>
                <w:lang w:val="en-GB"/>
              </w:rPr>
            </w:pPr>
          </w:p>
        </w:tc>
        <w:tc>
          <w:tcPr>
            <w:tcW w:w="1310" w:type="dxa"/>
          </w:tcPr>
          <w:p w14:paraId="5189B84C" w14:textId="77777777" w:rsidR="006173FB" w:rsidRPr="004D7016" w:rsidRDefault="006173FB" w:rsidP="007C4C9E">
            <w:pPr>
              <w:spacing w:before="60" w:after="60"/>
              <w:rPr>
                <w:rFonts w:ascii="Verdana" w:hAnsi="Verdana"/>
                <w:sz w:val="20"/>
                <w:szCs w:val="20"/>
                <w:lang w:val="en-GB"/>
              </w:rPr>
            </w:pPr>
          </w:p>
        </w:tc>
        <w:tc>
          <w:tcPr>
            <w:tcW w:w="1349" w:type="dxa"/>
          </w:tcPr>
          <w:p w14:paraId="2B702017" w14:textId="77777777" w:rsidR="006173FB" w:rsidRPr="004D7016" w:rsidRDefault="006173FB" w:rsidP="007C4C9E">
            <w:pPr>
              <w:spacing w:before="60" w:after="60"/>
              <w:rPr>
                <w:rFonts w:ascii="Verdana" w:hAnsi="Verdana"/>
                <w:sz w:val="20"/>
                <w:szCs w:val="20"/>
                <w:lang w:val="en-GB"/>
              </w:rPr>
            </w:pPr>
          </w:p>
        </w:tc>
        <w:tc>
          <w:tcPr>
            <w:tcW w:w="3292" w:type="dxa"/>
          </w:tcPr>
          <w:p w14:paraId="078BDC17" w14:textId="77777777" w:rsidR="006173FB" w:rsidRPr="004D7016" w:rsidRDefault="006173FB" w:rsidP="007C4C9E">
            <w:pPr>
              <w:spacing w:before="60" w:after="60"/>
              <w:rPr>
                <w:rFonts w:ascii="Verdana" w:hAnsi="Verdana"/>
                <w:sz w:val="20"/>
                <w:szCs w:val="20"/>
                <w:lang w:val="en-GB"/>
              </w:rPr>
            </w:pPr>
          </w:p>
        </w:tc>
      </w:tr>
      <w:tr w:rsidR="00043A33" w:rsidRPr="009E52BB" w14:paraId="3723C10B" w14:textId="77777777" w:rsidTr="007C4C9E">
        <w:tc>
          <w:tcPr>
            <w:tcW w:w="7763" w:type="dxa"/>
            <w:vAlign w:val="center"/>
          </w:tcPr>
          <w:p w14:paraId="263CFBA4" w14:textId="7F7FEDDF" w:rsidR="00043A33" w:rsidRPr="004D7016" w:rsidRDefault="00043A33" w:rsidP="00BF3CD7">
            <w:pPr>
              <w:autoSpaceDE w:val="0"/>
              <w:autoSpaceDN w:val="0"/>
              <w:adjustRightInd w:val="0"/>
              <w:spacing w:before="120" w:after="120"/>
              <w:rPr>
                <w:rFonts w:ascii="Verdana" w:hAnsi="Verdana"/>
                <w:sz w:val="20"/>
                <w:szCs w:val="20"/>
                <w:lang w:val="en-GB"/>
              </w:rPr>
            </w:pPr>
            <w:r>
              <w:rPr>
                <w:rFonts w:ascii="Verdana" w:hAnsi="Verdana"/>
                <w:sz w:val="20"/>
                <w:szCs w:val="20"/>
                <w:lang w:val="en-GB"/>
              </w:rPr>
              <w:lastRenderedPageBreak/>
              <w:t>3.1.3</w:t>
            </w:r>
            <w:r w:rsidRPr="004D7016">
              <w:rPr>
                <w:rFonts w:ascii="Verdana" w:hAnsi="Verdana"/>
                <w:sz w:val="20"/>
                <w:szCs w:val="20"/>
                <w:lang w:val="en-GB"/>
              </w:rPr>
              <w:t xml:space="preserve">.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recommends</w:t>
            </w:r>
            <w:r w:rsidRPr="00BA028F">
              <w:rPr>
                <w:rFonts w:ascii="Verdana" w:hAnsi="Verdana"/>
                <w:sz w:val="20"/>
                <w:szCs w:val="20"/>
                <w:lang w:val="en-US"/>
              </w:rPr>
              <w:t xml:space="preserve"> </w:t>
            </w:r>
            <w:r w:rsidRPr="00BA028F">
              <w:rPr>
                <w:rFonts w:ascii="Verdana" w:eastAsiaTheme="minorHAnsi" w:hAnsi="Verdana" w:cs="Gotham-Book"/>
                <w:sz w:val="20"/>
                <w:szCs w:val="20"/>
                <w:lang w:val="en-US" w:eastAsia="en-US"/>
              </w:rPr>
              <w:t>that</w:t>
            </w:r>
            <w:r>
              <w:rPr>
                <w:rFonts w:ascii="Verdana" w:eastAsiaTheme="minorHAnsi" w:hAnsi="Verdana" w:cs="Gotham-Book"/>
                <w:sz w:val="20"/>
                <w:szCs w:val="20"/>
                <w:lang w:val="en-US" w:eastAsia="en-US"/>
              </w:rPr>
              <w:t xml:space="preserve"> the selection and nomination of candidates for the board of directors be carried ou</w:t>
            </w:r>
            <w:r w:rsidR="00136BEA">
              <w:rPr>
                <w:rFonts w:ascii="Verdana" w:eastAsiaTheme="minorHAnsi" w:hAnsi="Verdana" w:cs="Gotham-Book"/>
                <w:sz w:val="20"/>
                <w:szCs w:val="20"/>
                <w:lang w:val="en-US" w:eastAsia="en-US"/>
              </w:rPr>
              <w:t xml:space="preserve">t through a </w:t>
            </w:r>
            <w:r w:rsidR="006E3822">
              <w:rPr>
                <w:rFonts w:ascii="Verdana" w:eastAsiaTheme="minorHAnsi" w:hAnsi="Verdana" w:cs="Gotham-Book"/>
                <w:sz w:val="20"/>
                <w:szCs w:val="20"/>
                <w:lang w:val="en-US" w:eastAsia="en-US"/>
              </w:rPr>
              <w:t>thorough</w:t>
            </w:r>
            <w:r w:rsidR="00136BEA">
              <w:rPr>
                <w:rFonts w:ascii="Verdana" w:eastAsiaTheme="minorHAnsi" w:hAnsi="Verdana" w:cs="Gotham-Book"/>
                <w:sz w:val="20"/>
                <w:szCs w:val="20"/>
                <w:lang w:val="en-US" w:eastAsia="en-US"/>
              </w:rPr>
              <w:t xml:space="preserve"> and transparent process approved by the board of directors. When assessing its composition and nominatin</w:t>
            </w:r>
            <w:r w:rsidR="0064398C">
              <w:rPr>
                <w:rFonts w:ascii="Verdana" w:eastAsiaTheme="minorHAnsi" w:hAnsi="Verdana" w:cs="Gotham-Book"/>
                <w:sz w:val="20"/>
                <w:szCs w:val="20"/>
                <w:lang w:val="en-US" w:eastAsia="en-US"/>
              </w:rPr>
              <w:t>g</w:t>
            </w:r>
            <w:r w:rsidR="00136BEA">
              <w:rPr>
                <w:rFonts w:ascii="Verdana" w:eastAsiaTheme="minorHAnsi" w:hAnsi="Verdana" w:cs="Gotham-Book"/>
                <w:sz w:val="20"/>
                <w:szCs w:val="20"/>
                <w:lang w:val="en-US" w:eastAsia="en-US"/>
              </w:rPr>
              <w:t xml:space="preserve"> new candidates, the board of directors should</w:t>
            </w:r>
            <w:r w:rsidR="00370715">
              <w:rPr>
                <w:rFonts w:ascii="Verdana" w:eastAsiaTheme="minorHAnsi" w:hAnsi="Verdana" w:cs="Gotham-Book"/>
                <w:sz w:val="20"/>
                <w:szCs w:val="20"/>
                <w:lang w:val="en-US" w:eastAsia="en-US"/>
              </w:rPr>
              <w:t>, in addition to the need for competencies and qualifications,</w:t>
            </w:r>
            <w:r w:rsidR="00136BEA">
              <w:rPr>
                <w:rFonts w:ascii="Verdana" w:eastAsiaTheme="minorHAnsi" w:hAnsi="Verdana" w:cs="Gotham-Book"/>
                <w:sz w:val="20"/>
                <w:szCs w:val="20"/>
                <w:lang w:val="en-US" w:eastAsia="en-US"/>
              </w:rPr>
              <w:t xml:space="preserve"> take into consideration the need for integration of new talent and diversity.</w:t>
            </w:r>
          </w:p>
        </w:tc>
        <w:tc>
          <w:tcPr>
            <w:tcW w:w="1310" w:type="dxa"/>
          </w:tcPr>
          <w:p w14:paraId="0C8E8CFC" w14:textId="77777777" w:rsidR="00043A33" w:rsidRPr="004D7016" w:rsidRDefault="00043A33" w:rsidP="007C4C9E">
            <w:pPr>
              <w:spacing w:before="60" w:after="60"/>
              <w:rPr>
                <w:rFonts w:ascii="Verdana" w:hAnsi="Verdana"/>
                <w:sz w:val="20"/>
                <w:szCs w:val="20"/>
                <w:lang w:val="en-GB"/>
              </w:rPr>
            </w:pPr>
          </w:p>
        </w:tc>
        <w:tc>
          <w:tcPr>
            <w:tcW w:w="1310" w:type="dxa"/>
          </w:tcPr>
          <w:p w14:paraId="53C3612F" w14:textId="77777777" w:rsidR="00043A33" w:rsidRPr="004D7016" w:rsidRDefault="00043A33" w:rsidP="007C4C9E">
            <w:pPr>
              <w:spacing w:before="60" w:after="60"/>
              <w:rPr>
                <w:rFonts w:ascii="Verdana" w:hAnsi="Verdana"/>
                <w:sz w:val="20"/>
                <w:szCs w:val="20"/>
                <w:lang w:val="en-GB"/>
              </w:rPr>
            </w:pPr>
          </w:p>
        </w:tc>
        <w:tc>
          <w:tcPr>
            <w:tcW w:w="1349" w:type="dxa"/>
          </w:tcPr>
          <w:p w14:paraId="0974266A" w14:textId="77777777" w:rsidR="00043A33" w:rsidRPr="004D7016" w:rsidRDefault="00043A33" w:rsidP="007C4C9E">
            <w:pPr>
              <w:spacing w:before="60" w:after="60"/>
              <w:rPr>
                <w:rFonts w:ascii="Verdana" w:hAnsi="Verdana"/>
                <w:sz w:val="20"/>
                <w:szCs w:val="20"/>
                <w:lang w:val="en-GB"/>
              </w:rPr>
            </w:pPr>
          </w:p>
        </w:tc>
        <w:tc>
          <w:tcPr>
            <w:tcW w:w="3292" w:type="dxa"/>
          </w:tcPr>
          <w:p w14:paraId="47F257EC" w14:textId="77777777" w:rsidR="00043A33" w:rsidRPr="004D7016" w:rsidRDefault="00043A33" w:rsidP="007C4C9E">
            <w:pPr>
              <w:spacing w:before="60" w:after="60"/>
              <w:rPr>
                <w:rFonts w:ascii="Verdana" w:hAnsi="Verdana"/>
                <w:sz w:val="20"/>
                <w:szCs w:val="20"/>
                <w:lang w:val="en-GB"/>
              </w:rPr>
            </w:pPr>
          </w:p>
        </w:tc>
      </w:tr>
      <w:tr w:rsidR="006173FB" w:rsidRPr="009E52BB" w14:paraId="4960475C" w14:textId="77777777" w:rsidTr="007C4C9E">
        <w:tc>
          <w:tcPr>
            <w:tcW w:w="7763" w:type="dxa"/>
            <w:vAlign w:val="center"/>
          </w:tcPr>
          <w:p w14:paraId="71B18155" w14:textId="69D57FA4" w:rsidR="006173FB" w:rsidRPr="00BA028F" w:rsidRDefault="00193477" w:rsidP="004C0207">
            <w:pPr>
              <w:autoSpaceDE w:val="0"/>
              <w:autoSpaceDN w:val="0"/>
              <w:adjustRightInd w:val="0"/>
              <w:spacing w:before="120" w:after="120"/>
              <w:rPr>
                <w:rFonts w:ascii="Verdana" w:eastAsiaTheme="minorHAnsi" w:hAnsi="Verdana" w:cs="Gotham-Book"/>
                <w:sz w:val="20"/>
                <w:szCs w:val="20"/>
                <w:lang w:val="en-US" w:eastAsia="en-US"/>
              </w:rPr>
            </w:pPr>
            <w:r>
              <w:rPr>
                <w:rFonts w:ascii="Verdana" w:hAnsi="Verdana"/>
                <w:sz w:val="20"/>
                <w:szCs w:val="20"/>
                <w:lang w:val="en-GB"/>
              </w:rPr>
              <w:t>3.1.4</w:t>
            </w:r>
            <w:r w:rsidR="006173FB" w:rsidRPr="004D7016">
              <w:rPr>
                <w:rFonts w:ascii="Verdana" w:hAnsi="Verdana"/>
                <w:sz w:val="20"/>
                <w:szCs w:val="20"/>
                <w:lang w:val="en-GB"/>
              </w:rPr>
              <w:t xml:space="preserve">. </w:t>
            </w:r>
            <w:r w:rsidR="006173FB" w:rsidRPr="00BA028F">
              <w:rPr>
                <w:rFonts w:ascii="Verdana" w:eastAsiaTheme="minorHAnsi" w:hAnsi="Verdana" w:cs="Gotham-Bold"/>
                <w:bCs/>
                <w:sz w:val="20"/>
                <w:szCs w:val="20"/>
                <w:lang w:val="en-US" w:eastAsia="en-US"/>
              </w:rPr>
              <w:t xml:space="preserve">The Committee </w:t>
            </w:r>
            <w:r w:rsidR="006173FB" w:rsidRPr="00BA028F">
              <w:rPr>
                <w:rFonts w:ascii="Verdana" w:eastAsiaTheme="minorHAnsi" w:hAnsi="Verdana" w:cs="Gotham-Bold"/>
                <w:b/>
                <w:bCs/>
                <w:sz w:val="20"/>
                <w:szCs w:val="20"/>
                <w:lang w:val="en-US" w:eastAsia="en-US"/>
              </w:rPr>
              <w:t>recommends</w:t>
            </w:r>
            <w:r w:rsidR="006173FB" w:rsidRPr="00BA028F">
              <w:rPr>
                <w:rFonts w:ascii="Verdana" w:hAnsi="Verdana"/>
                <w:sz w:val="20"/>
                <w:szCs w:val="20"/>
                <w:lang w:val="en-US"/>
              </w:rPr>
              <w:t xml:space="preserve"> </w:t>
            </w:r>
            <w:r w:rsidR="006173FB" w:rsidRPr="00BA028F">
              <w:rPr>
                <w:rFonts w:ascii="Verdana" w:eastAsiaTheme="minorHAnsi" w:hAnsi="Verdana" w:cs="Gotham-Book"/>
                <w:sz w:val="20"/>
                <w:szCs w:val="20"/>
                <w:lang w:val="en-US" w:eastAsia="en-US"/>
              </w:rPr>
              <w:t xml:space="preserve">that </w:t>
            </w:r>
            <w:r>
              <w:rPr>
                <w:rFonts w:ascii="Verdana" w:eastAsiaTheme="minorHAnsi" w:hAnsi="Verdana" w:cs="Gotham-Book"/>
                <w:sz w:val="20"/>
                <w:szCs w:val="20"/>
                <w:lang w:val="en-US" w:eastAsia="en-US"/>
              </w:rPr>
              <w:t xml:space="preserve">the notice convening a general meeting where the agenda includes the election of members to the board of directors, include (in addition to the statutory requirements) a </w:t>
            </w:r>
            <w:r w:rsidR="006173FB" w:rsidRPr="00BA028F">
              <w:rPr>
                <w:rFonts w:ascii="Verdana" w:eastAsiaTheme="minorHAnsi" w:hAnsi="Verdana" w:cs="Gotham-Book"/>
                <w:sz w:val="20"/>
                <w:szCs w:val="20"/>
                <w:lang w:val="en-US" w:eastAsia="en-US"/>
              </w:rPr>
              <w:t>descripti</w:t>
            </w:r>
            <w:r w:rsidR="006173FB">
              <w:rPr>
                <w:rFonts w:ascii="Verdana" w:eastAsiaTheme="minorHAnsi" w:hAnsi="Verdana" w:cs="Gotham-Book"/>
                <w:sz w:val="20"/>
                <w:szCs w:val="20"/>
                <w:lang w:val="en-US" w:eastAsia="en-US"/>
              </w:rPr>
              <w:t xml:space="preserve">on of the </w:t>
            </w:r>
            <w:r w:rsidR="006173FB" w:rsidRPr="00BA028F">
              <w:rPr>
                <w:rFonts w:ascii="Verdana" w:eastAsiaTheme="minorHAnsi" w:hAnsi="Verdana" w:cs="Gotham-Book"/>
                <w:sz w:val="20"/>
                <w:szCs w:val="20"/>
                <w:lang w:val="en-US" w:eastAsia="en-US"/>
              </w:rPr>
              <w:t>qualifications</w:t>
            </w:r>
            <w:r>
              <w:rPr>
                <w:rFonts w:ascii="Verdana" w:eastAsiaTheme="minorHAnsi" w:hAnsi="Verdana" w:cs="Gotham-Book"/>
                <w:sz w:val="20"/>
                <w:szCs w:val="20"/>
                <w:lang w:val="en-US" w:eastAsia="en-US"/>
              </w:rPr>
              <w:t xml:space="preserve"> of nominated candidates</w:t>
            </w:r>
            <w:r w:rsidR="006173FB" w:rsidRPr="00BA028F">
              <w:rPr>
                <w:rFonts w:ascii="Verdana" w:eastAsiaTheme="minorHAnsi" w:hAnsi="Verdana" w:cs="Gotham-Book"/>
                <w:sz w:val="20"/>
                <w:szCs w:val="20"/>
                <w:lang w:val="en-US" w:eastAsia="en-US"/>
              </w:rPr>
              <w:t>, including information about the candidates</w:t>
            </w:r>
            <w:r w:rsidR="006E3822">
              <w:rPr>
                <w:rFonts w:ascii="Verdana" w:eastAsiaTheme="minorHAnsi" w:hAnsi="Verdana" w:cs="Gotham-Book"/>
                <w:sz w:val="20"/>
                <w:szCs w:val="20"/>
                <w:lang w:val="en-US" w:eastAsia="en-US"/>
              </w:rPr>
              <w:t>:</w:t>
            </w:r>
          </w:p>
          <w:p w14:paraId="41BB9EE0" w14:textId="4AB75B35" w:rsidR="006173FB" w:rsidRPr="00BA028F" w:rsidRDefault="006173FB" w:rsidP="007C4C9E">
            <w:pPr>
              <w:pStyle w:val="Listeafsnit"/>
              <w:numPr>
                <w:ilvl w:val="0"/>
                <w:numId w:val="2"/>
              </w:numPr>
              <w:autoSpaceDE w:val="0"/>
              <w:autoSpaceDN w:val="0"/>
              <w:adjustRightInd w:val="0"/>
              <w:ind w:left="284" w:hanging="284"/>
              <w:rPr>
                <w:rFonts w:ascii="Verdana" w:eastAsiaTheme="minorHAnsi" w:hAnsi="Verdana" w:cs="Gotham-Book"/>
                <w:sz w:val="20"/>
                <w:szCs w:val="20"/>
                <w:lang w:val="en-US" w:eastAsia="en-US"/>
              </w:rPr>
            </w:pPr>
            <w:r w:rsidRPr="00BA028F">
              <w:rPr>
                <w:rFonts w:ascii="Verdana" w:eastAsiaTheme="minorHAnsi" w:hAnsi="Verdana" w:cs="Gotham-Book"/>
                <w:sz w:val="20"/>
                <w:szCs w:val="20"/>
                <w:lang w:val="en-US" w:eastAsia="en-US"/>
              </w:rPr>
              <w:t>other executive functions</w:t>
            </w:r>
            <w:r w:rsidR="00193477">
              <w:rPr>
                <w:rFonts w:ascii="Verdana" w:eastAsiaTheme="minorHAnsi" w:hAnsi="Verdana" w:cs="Gotham-Book"/>
                <w:sz w:val="20"/>
                <w:szCs w:val="20"/>
                <w:lang w:val="en-US" w:eastAsia="en-US"/>
              </w:rPr>
              <w:t>, including positions on executive boards, boards of directors and supervisory boards, including board committees, in Danish and foreign enterprises</w:t>
            </w:r>
            <w:r w:rsidR="00DF1511">
              <w:rPr>
                <w:rFonts w:ascii="Verdana" w:eastAsiaTheme="minorHAnsi" w:hAnsi="Verdana" w:cs="Gotham-Book"/>
                <w:sz w:val="20"/>
                <w:szCs w:val="20"/>
                <w:lang w:val="en-US" w:eastAsia="en-US"/>
              </w:rPr>
              <w:t>;</w:t>
            </w:r>
            <w:r w:rsidR="00193477">
              <w:rPr>
                <w:rFonts w:ascii="Verdana" w:eastAsiaTheme="minorHAnsi" w:hAnsi="Verdana" w:cs="Gotham-Book"/>
                <w:sz w:val="20"/>
                <w:szCs w:val="20"/>
                <w:lang w:val="en-US" w:eastAsia="en-US"/>
              </w:rPr>
              <w:t xml:space="preserve"> and</w:t>
            </w:r>
          </w:p>
          <w:p w14:paraId="55CAE119" w14:textId="77777777" w:rsidR="006173FB" w:rsidRPr="00BA028F" w:rsidRDefault="00193477" w:rsidP="007C4C9E">
            <w:pPr>
              <w:pStyle w:val="Listeafsnit"/>
              <w:numPr>
                <w:ilvl w:val="0"/>
                <w:numId w:val="2"/>
              </w:numPr>
              <w:autoSpaceDE w:val="0"/>
              <w:autoSpaceDN w:val="0"/>
              <w:adjustRightInd w:val="0"/>
              <w:ind w:left="284" w:hanging="284"/>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 xml:space="preserve">demanding </w:t>
            </w:r>
            <w:proofErr w:type="spellStart"/>
            <w:r>
              <w:rPr>
                <w:rFonts w:ascii="Verdana" w:eastAsiaTheme="minorHAnsi" w:hAnsi="Verdana" w:cs="Gotham-Book"/>
                <w:sz w:val="20"/>
                <w:szCs w:val="20"/>
                <w:lang w:val="en-US" w:eastAsia="en-US"/>
              </w:rPr>
              <w:t>organis</w:t>
            </w:r>
            <w:r w:rsidR="006173FB" w:rsidRPr="00BA028F">
              <w:rPr>
                <w:rFonts w:ascii="Verdana" w:eastAsiaTheme="minorHAnsi" w:hAnsi="Verdana" w:cs="Gotham-Book"/>
                <w:sz w:val="20"/>
                <w:szCs w:val="20"/>
                <w:lang w:val="en-US" w:eastAsia="en-US"/>
              </w:rPr>
              <w:t>ational</w:t>
            </w:r>
            <w:proofErr w:type="spellEnd"/>
            <w:r w:rsidR="006173FB" w:rsidRPr="00BA028F">
              <w:rPr>
                <w:rFonts w:ascii="Verdana" w:eastAsiaTheme="minorHAnsi" w:hAnsi="Verdana" w:cs="Gotham-Book"/>
                <w:sz w:val="20"/>
                <w:szCs w:val="20"/>
                <w:lang w:val="en-US" w:eastAsia="en-US"/>
              </w:rPr>
              <w:t xml:space="preserve"> tasks</w:t>
            </w:r>
            <w:r w:rsidR="0064398C">
              <w:rPr>
                <w:rFonts w:ascii="Verdana" w:eastAsiaTheme="minorHAnsi" w:hAnsi="Verdana" w:cs="Gotham-Book"/>
                <w:sz w:val="20"/>
                <w:szCs w:val="20"/>
                <w:lang w:val="en-US" w:eastAsia="en-US"/>
              </w:rPr>
              <w:t>.</w:t>
            </w:r>
          </w:p>
          <w:p w14:paraId="632A613C" w14:textId="139993D8" w:rsidR="006173FB" w:rsidRPr="00BA028F" w:rsidRDefault="00361219" w:rsidP="00361219">
            <w:pPr>
              <w:pStyle w:val="Listeafsnit"/>
              <w:autoSpaceDE w:val="0"/>
              <w:autoSpaceDN w:val="0"/>
              <w:adjustRightInd w:val="0"/>
              <w:spacing w:before="120" w:after="120"/>
              <w:ind w:left="0"/>
              <w:rPr>
                <w:rFonts w:ascii="Verdana" w:hAnsi="Verdana"/>
                <w:sz w:val="20"/>
                <w:szCs w:val="20"/>
                <w:lang w:val="en-US"/>
              </w:rPr>
            </w:pPr>
            <w:r>
              <w:rPr>
                <w:rFonts w:ascii="Verdana" w:eastAsiaTheme="minorHAnsi" w:hAnsi="Verdana" w:cs="Gotham-Book"/>
                <w:sz w:val="20"/>
                <w:szCs w:val="20"/>
                <w:lang w:val="en-US" w:eastAsia="en-US"/>
              </w:rPr>
              <w:br/>
            </w:r>
            <w:r w:rsidR="00193477">
              <w:rPr>
                <w:rFonts w:ascii="Verdana" w:eastAsiaTheme="minorHAnsi" w:hAnsi="Verdana" w:cs="Gotham-Book"/>
                <w:sz w:val="20"/>
                <w:szCs w:val="20"/>
                <w:lang w:val="en-US" w:eastAsia="en-US"/>
              </w:rPr>
              <w:t xml:space="preserve">Furthermore, it should be indicated if the candidates </w:t>
            </w:r>
            <w:r w:rsidR="00DF1511">
              <w:rPr>
                <w:rFonts w:ascii="Verdana" w:eastAsiaTheme="minorHAnsi" w:hAnsi="Verdana" w:cs="Gotham-Book"/>
                <w:sz w:val="20"/>
                <w:szCs w:val="20"/>
                <w:lang w:val="en-US" w:eastAsia="en-US"/>
              </w:rPr>
              <w:t>for</w:t>
            </w:r>
            <w:r w:rsidR="00193477">
              <w:rPr>
                <w:rFonts w:ascii="Verdana" w:eastAsiaTheme="minorHAnsi" w:hAnsi="Verdana" w:cs="Gotham-Book"/>
                <w:sz w:val="20"/>
                <w:szCs w:val="20"/>
                <w:lang w:val="en-US" w:eastAsia="en-US"/>
              </w:rPr>
              <w:t xml:space="preserve"> the board of directors are considered independent</w:t>
            </w:r>
            <w:r w:rsidR="006173FB" w:rsidRPr="00BA028F">
              <w:rPr>
                <w:rFonts w:ascii="Verdana" w:eastAsiaTheme="minorHAnsi" w:hAnsi="Verdana" w:cs="Gotham-Book"/>
                <w:sz w:val="20"/>
                <w:szCs w:val="20"/>
                <w:lang w:val="en-US" w:eastAsia="en-US"/>
              </w:rPr>
              <w:t>.</w:t>
            </w:r>
          </w:p>
        </w:tc>
        <w:tc>
          <w:tcPr>
            <w:tcW w:w="1310" w:type="dxa"/>
          </w:tcPr>
          <w:p w14:paraId="6BE11CE0" w14:textId="77777777" w:rsidR="006173FB" w:rsidRPr="004D7016" w:rsidRDefault="006173FB" w:rsidP="007C4C9E">
            <w:pPr>
              <w:spacing w:before="60" w:after="60"/>
              <w:rPr>
                <w:rFonts w:ascii="Verdana" w:hAnsi="Verdana"/>
                <w:sz w:val="20"/>
                <w:szCs w:val="20"/>
                <w:lang w:val="en-GB"/>
              </w:rPr>
            </w:pPr>
          </w:p>
        </w:tc>
        <w:tc>
          <w:tcPr>
            <w:tcW w:w="1310" w:type="dxa"/>
          </w:tcPr>
          <w:p w14:paraId="361DB4A9" w14:textId="77777777" w:rsidR="006173FB" w:rsidRPr="004D7016" w:rsidRDefault="006173FB" w:rsidP="007C4C9E">
            <w:pPr>
              <w:spacing w:before="60" w:after="60"/>
              <w:rPr>
                <w:rFonts w:ascii="Verdana" w:hAnsi="Verdana"/>
                <w:sz w:val="20"/>
                <w:szCs w:val="20"/>
                <w:lang w:val="en-GB"/>
              </w:rPr>
            </w:pPr>
          </w:p>
        </w:tc>
        <w:tc>
          <w:tcPr>
            <w:tcW w:w="1349" w:type="dxa"/>
          </w:tcPr>
          <w:p w14:paraId="2CA897D4" w14:textId="77777777" w:rsidR="006173FB" w:rsidRPr="004D7016" w:rsidRDefault="006173FB" w:rsidP="007C4C9E">
            <w:pPr>
              <w:spacing w:before="60" w:after="60"/>
              <w:rPr>
                <w:rFonts w:ascii="Verdana" w:hAnsi="Verdana"/>
                <w:sz w:val="20"/>
                <w:szCs w:val="20"/>
                <w:lang w:val="en-GB"/>
              </w:rPr>
            </w:pPr>
          </w:p>
        </w:tc>
        <w:tc>
          <w:tcPr>
            <w:tcW w:w="3292" w:type="dxa"/>
          </w:tcPr>
          <w:p w14:paraId="5AD57116" w14:textId="77777777" w:rsidR="006173FB" w:rsidRPr="004D7016" w:rsidRDefault="006173FB" w:rsidP="007C4C9E">
            <w:pPr>
              <w:spacing w:before="60" w:after="60"/>
              <w:rPr>
                <w:rFonts w:ascii="Verdana" w:hAnsi="Verdana"/>
                <w:sz w:val="20"/>
                <w:szCs w:val="20"/>
                <w:lang w:val="en-GB"/>
              </w:rPr>
            </w:pPr>
          </w:p>
        </w:tc>
      </w:tr>
      <w:tr w:rsidR="006173FB" w:rsidRPr="007C4C9E" w14:paraId="6063B95E" w14:textId="77777777" w:rsidTr="007C4C9E">
        <w:tc>
          <w:tcPr>
            <w:tcW w:w="7763" w:type="dxa"/>
            <w:vAlign w:val="center"/>
          </w:tcPr>
          <w:p w14:paraId="0D9E839E" w14:textId="77777777" w:rsidR="006173FB" w:rsidRPr="00BA028F" w:rsidRDefault="002A1AFD" w:rsidP="0064398C">
            <w:pPr>
              <w:autoSpaceDE w:val="0"/>
              <w:autoSpaceDN w:val="0"/>
              <w:adjustRightInd w:val="0"/>
              <w:spacing w:before="120" w:after="120"/>
              <w:rPr>
                <w:rFonts w:ascii="Gotham-Book" w:eastAsiaTheme="minorHAnsi" w:hAnsi="Gotham-Book" w:cs="Gotham-Book"/>
                <w:sz w:val="18"/>
                <w:szCs w:val="18"/>
                <w:lang w:val="en-US" w:eastAsia="en-US"/>
              </w:rPr>
            </w:pPr>
            <w:r>
              <w:rPr>
                <w:rFonts w:ascii="Verdana" w:hAnsi="Verdana"/>
                <w:sz w:val="20"/>
                <w:szCs w:val="20"/>
                <w:lang w:val="en-GB"/>
              </w:rPr>
              <w:t>3.1.5</w:t>
            </w:r>
            <w:r w:rsidR="006173FB" w:rsidRPr="004D7016">
              <w:rPr>
                <w:rFonts w:ascii="Verdana" w:hAnsi="Verdana"/>
                <w:sz w:val="20"/>
                <w:szCs w:val="20"/>
                <w:lang w:val="en-GB"/>
              </w:rPr>
              <w:t>.</w:t>
            </w:r>
            <w:r w:rsidR="006173FB">
              <w:rPr>
                <w:rFonts w:ascii="Verdana" w:hAnsi="Verdana"/>
                <w:sz w:val="20"/>
                <w:szCs w:val="20"/>
                <w:lang w:val="en-GB"/>
              </w:rPr>
              <w:t xml:space="preserve"> </w:t>
            </w:r>
            <w:r w:rsidR="006173FB" w:rsidRPr="00BA028F">
              <w:rPr>
                <w:rFonts w:ascii="Verdana" w:eastAsiaTheme="minorHAnsi" w:hAnsi="Verdana" w:cs="Gotham-Bold"/>
                <w:bCs/>
                <w:sz w:val="20"/>
                <w:szCs w:val="20"/>
                <w:lang w:val="en-US" w:eastAsia="en-US"/>
              </w:rPr>
              <w:t xml:space="preserve">The Committee </w:t>
            </w:r>
            <w:r w:rsidR="006173FB" w:rsidRPr="00BA028F">
              <w:rPr>
                <w:rFonts w:ascii="Verdana" w:eastAsiaTheme="minorHAnsi" w:hAnsi="Verdana" w:cs="Gotham-Bold"/>
                <w:b/>
                <w:bCs/>
                <w:sz w:val="20"/>
                <w:szCs w:val="20"/>
                <w:lang w:val="en-US" w:eastAsia="en-US"/>
              </w:rPr>
              <w:t>recommends</w:t>
            </w:r>
            <w:r w:rsidR="006173FB" w:rsidRPr="00BA028F">
              <w:rPr>
                <w:rFonts w:ascii="Verdana" w:eastAsiaTheme="minorHAnsi" w:hAnsi="Verdana" w:cs="Gotham-Book"/>
                <w:sz w:val="20"/>
                <w:szCs w:val="20"/>
                <w:lang w:val="en-US" w:eastAsia="en-US"/>
              </w:rPr>
              <w:t xml:space="preserve"> that </w:t>
            </w:r>
            <w:r>
              <w:rPr>
                <w:rFonts w:ascii="Verdana" w:eastAsiaTheme="minorHAnsi" w:hAnsi="Verdana" w:cs="Gotham-Book"/>
                <w:sz w:val="20"/>
                <w:szCs w:val="20"/>
                <w:lang w:val="en-US" w:eastAsia="en-US"/>
              </w:rPr>
              <w:t xml:space="preserve">members of the </w:t>
            </w:r>
            <w:r w:rsidR="006173FB" w:rsidRPr="00BA028F">
              <w:rPr>
                <w:rFonts w:ascii="Verdana" w:eastAsiaTheme="minorHAnsi" w:hAnsi="Verdana" w:cs="Gotham-Book"/>
                <w:sz w:val="20"/>
                <w:szCs w:val="20"/>
                <w:lang w:val="en-US" w:eastAsia="en-US"/>
              </w:rPr>
              <w:t xml:space="preserve">company’s </w:t>
            </w:r>
            <w:r>
              <w:rPr>
                <w:rFonts w:ascii="Verdana" w:eastAsiaTheme="minorHAnsi" w:hAnsi="Verdana" w:cs="Gotham-Book"/>
                <w:sz w:val="20"/>
                <w:szCs w:val="20"/>
                <w:lang w:val="en-US" w:eastAsia="en-US"/>
              </w:rPr>
              <w:t xml:space="preserve">executive board be not members of the board of directors and that a </w:t>
            </w:r>
            <w:r w:rsidR="00193477">
              <w:rPr>
                <w:rFonts w:ascii="Verdana" w:eastAsiaTheme="minorHAnsi" w:hAnsi="Verdana" w:cs="Gotham-Book"/>
                <w:sz w:val="20"/>
                <w:szCs w:val="20"/>
                <w:lang w:val="en-US" w:eastAsia="en-US"/>
              </w:rPr>
              <w:t>re</w:t>
            </w:r>
            <w:r>
              <w:rPr>
                <w:rFonts w:ascii="Verdana" w:eastAsiaTheme="minorHAnsi" w:hAnsi="Verdana" w:cs="Gotham-Book"/>
                <w:sz w:val="20"/>
                <w:szCs w:val="20"/>
                <w:lang w:val="en-US" w:eastAsia="en-US"/>
              </w:rPr>
              <w:t>signing chief executive officer be not direct</w:t>
            </w:r>
            <w:r w:rsidR="00193477">
              <w:rPr>
                <w:rFonts w:ascii="Verdana" w:eastAsiaTheme="minorHAnsi" w:hAnsi="Verdana" w:cs="Gotham-Book"/>
                <w:sz w:val="20"/>
                <w:szCs w:val="20"/>
                <w:lang w:val="en-US" w:eastAsia="en-US"/>
              </w:rPr>
              <w:t>ly elected as chairman or vice chairman for the same company</w:t>
            </w:r>
            <w:r w:rsidR="006173FB" w:rsidRPr="00BA028F">
              <w:rPr>
                <w:rFonts w:ascii="Verdana" w:eastAsiaTheme="minorHAnsi" w:hAnsi="Verdana" w:cs="Gotham-Book"/>
                <w:sz w:val="20"/>
                <w:szCs w:val="20"/>
                <w:lang w:val="en-US" w:eastAsia="en-US"/>
              </w:rPr>
              <w:t>.</w:t>
            </w:r>
          </w:p>
        </w:tc>
        <w:tc>
          <w:tcPr>
            <w:tcW w:w="1310" w:type="dxa"/>
          </w:tcPr>
          <w:p w14:paraId="152C0D28" w14:textId="77777777" w:rsidR="006173FB" w:rsidRPr="00BA028F" w:rsidRDefault="006173FB" w:rsidP="007C4C9E">
            <w:pPr>
              <w:spacing w:before="60" w:after="60"/>
              <w:rPr>
                <w:rFonts w:ascii="Verdana" w:hAnsi="Verdana"/>
                <w:sz w:val="20"/>
                <w:szCs w:val="20"/>
                <w:lang w:val="en-US"/>
              </w:rPr>
            </w:pPr>
          </w:p>
        </w:tc>
        <w:tc>
          <w:tcPr>
            <w:tcW w:w="1310" w:type="dxa"/>
          </w:tcPr>
          <w:p w14:paraId="56017951" w14:textId="77777777" w:rsidR="006173FB" w:rsidRPr="00BA028F" w:rsidRDefault="006173FB" w:rsidP="007C4C9E">
            <w:pPr>
              <w:spacing w:before="60" w:after="60"/>
              <w:rPr>
                <w:rFonts w:ascii="Verdana" w:hAnsi="Verdana"/>
                <w:sz w:val="20"/>
                <w:szCs w:val="20"/>
                <w:lang w:val="en-US"/>
              </w:rPr>
            </w:pPr>
          </w:p>
        </w:tc>
        <w:tc>
          <w:tcPr>
            <w:tcW w:w="1349" w:type="dxa"/>
          </w:tcPr>
          <w:p w14:paraId="119804B3" w14:textId="77777777" w:rsidR="006173FB" w:rsidRPr="00BA028F" w:rsidRDefault="006173FB" w:rsidP="007C4C9E">
            <w:pPr>
              <w:spacing w:before="60" w:after="60"/>
              <w:rPr>
                <w:rFonts w:ascii="Verdana" w:hAnsi="Verdana"/>
                <w:sz w:val="20"/>
                <w:szCs w:val="20"/>
                <w:lang w:val="en-US"/>
              </w:rPr>
            </w:pPr>
          </w:p>
        </w:tc>
        <w:tc>
          <w:tcPr>
            <w:tcW w:w="3292" w:type="dxa"/>
          </w:tcPr>
          <w:p w14:paraId="0FF90C90" w14:textId="77777777" w:rsidR="006173FB" w:rsidRPr="00BA028F" w:rsidRDefault="006173FB" w:rsidP="007C4C9E">
            <w:pPr>
              <w:spacing w:before="60" w:after="60"/>
              <w:rPr>
                <w:rFonts w:ascii="Verdana" w:hAnsi="Verdana"/>
                <w:sz w:val="20"/>
                <w:szCs w:val="20"/>
                <w:lang w:val="en-US"/>
              </w:rPr>
            </w:pPr>
          </w:p>
        </w:tc>
      </w:tr>
      <w:tr w:rsidR="006173FB" w:rsidRPr="009E52BB" w14:paraId="1538A3A9" w14:textId="77777777" w:rsidTr="007C4C9E">
        <w:tc>
          <w:tcPr>
            <w:tcW w:w="7763" w:type="dxa"/>
            <w:vAlign w:val="center"/>
          </w:tcPr>
          <w:p w14:paraId="6CCB28CE" w14:textId="77777777" w:rsidR="006173FB" w:rsidRPr="00BA028F" w:rsidRDefault="002A1AFD" w:rsidP="007C4C9E">
            <w:pPr>
              <w:autoSpaceDE w:val="0"/>
              <w:autoSpaceDN w:val="0"/>
              <w:adjustRightInd w:val="0"/>
              <w:spacing w:before="120" w:after="120"/>
              <w:rPr>
                <w:rFonts w:ascii="Gotham-Book" w:eastAsiaTheme="minorHAnsi" w:hAnsi="Gotham-Book" w:cs="Gotham-Book"/>
                <w:sz w:val="18"/>
                <w:szCs w:val="18"/>
                <w:lang w:val="en-US" w:eastAsia="en-US"/>
              </w:rPr>
            </w:pPr>
            <w:r>
              <w:rPr>
                <w:rFonts w:ascii="Verdana" w:hAnsi="Verdana"/>
                <w:sz w:val="20"/>
                <w:szCs w:val="20"/>
                <w:lang w:val="en-GB"/>
              </w:rPr>
              <w:lastRenderedPageBreak/>
              <w:t>3.1.6</w:t>
            </w:r>
            <w:r w:rsidR="006173FB" w:rsidRPr="004D7016">
              <w:rPr>
                <w:rFonts w:ascii="Verdana" w:hAnsi="Verdana"/>
                <w:sz w:val="20"/>
                <w:szCs w:val="20"/>
                <w:lang w:val="en-GB"/>
              </w:rPr>
              <w:t>.</w:t>
            </w:r>
            <w:r w:rsidR="006173FB" w:rsidRPr="004D7016">
              <w:rPr>
                <w:rFonts w:ascii="Verdana" w:hAnsi="Verdana"/>
                <w:b/>
                <w:bCs/>
                <w:sz w:val="20"/>
                <w:szCs w:val="20"/>
                <w:lang w:val="en-GB"/>
              </w:rPr>
              <w:t xml:space="preserve"> </w:t>
            </w:r>
            <w:r w:rsidR="006173FB" w:rsidRPr="00BA028F">
              <w:rPr>
                <w:rFonts w:ascii="Verdana" w:eastAsiaTheme="minorHAnsi" w:hAnsi="Verdana" w:cs="Gotham-Bold"/>
                <w:bCs/>
                <w:sz w:val="20"/>
                <w:szCs w:val="20"/>
                <w:lang w:val="en-US" w:eastAsia="en-US"/>
              </w:rPr>
              <w:t xml:space="preserve">The Committee </w:t>
            </w:r>
            <w:r w:rsidR="006173FB" w:rsidRPr="00BA028F">
              <w:rPr>
                <w:rFonts w:ascii="Verdana" w:eastAsiaTheme="minorHAnsi" w:hAnsi="Verdana" w:cs="Gotham-Bold"/>
                <w:b/>
                <w:bCs/>
                <w:sz w:val="20"/>
                <w:szCs w:val="20"/>
                <w:lang w:val="en-US" w:eastAsia="en-US"/>
              </w:rPr>
              <w:t>recommends</w:t>
            </w:r>
            <w:r w:rsidR="006173FB" w:rsidRPr="00BA028F">
              <w:rPr>
                <w:rFonts w:ascii="Verdana" w:eastAsiaTheme="minorHAnsi" w:hAnsi="Verdana" w:cs="Gotham-Book"/>
                <w:sz w:val="20"/>
                <w:szCs w:val="20"/>
                <w:lang w:val="en-US" w:eastAsia="en-US"/>
              </w:rPr>
              <w:t xml:space="preserve"> that members of the board of directors elected by the general meeting be up for election every year at the annual general meeting.</w:t>
            </w:r>
            <w:r w:rsidR="006173FB" w:rsidRPr="004D7016">
              <w:rPr>
                <w:rFonts w:ascii="Verdana" w:hAnsi="Verdana"/>
                <w:sz w:val="20"/>
                <w:szCs w:val="20"/>
                <w:lang w:val="en-GB"/>
              </w:rPr>
              <w:t xml:space="preserve"> </w:t>
            </w:r>
          </w:p>
        </w:tc>
        <w:tc>
          <w:tcPr>
            <w:tcW w:w="1310" w:type="dxa"/>
          </w:tcPr>
          <w:p w14:paraId="48E968FC" w14:textId="77777777" w:rsidR="006173FB" w:rsidRPr="00BA028F" w:rsidRDefault="006173FB" w:rsidP="007C4C9E">
            <w:pPr>
              <w:spacing w:before="60" w:after="60"/>
              <w:rPr>
                <w:rFonts w:ascii="Verdana" w:hAnsi="Verdana"/>
                <w:sz w:val="20"/>
                <w:szCs w:val="20"/>
                <w:lang w:val="en-US"/>
              </w:rPr>
            </w:pPr>
          </w:p>
        </w:tc>
        <w:tc>
          <w:tcPr>
            <w:tcW w:w="1310" w:type="dxa"/>
          </w:tcPr>
          <w:p w14:paraId="3D6D7905" w14:textId="77777777" w:rsidR="006173FB" w:rsidRPr="00BA028F" w:rsidRDefault="006173FB" w:rsidP="007C4C9E">
            <w:pPr>
              <w:spacing w:before="60" w:after="60"/>
              <w:rPr>
                <w:rFonts w:ascii="Verdana" w:hAnsi="Verdana"/>
                <w:sz w:val="20"/>
                <w:szCs w:val="20"/>
                <w:lang w:val="en-US"/>
              </w:rPr>
            </w:pPr>
          </w:p>
        </w:tc>
        <w:tc>
          <w:tcPr>
            <w:tcW w:w="1349" w:type="dxa"/>
          </w:tcPr>
          <w:p w14:paraId="2BC876C1" w14:textId="77777777" w:rsidR="006173FB" w:rsidRPr="00BA028F" w:rsidRDefault="006173FB" w:rsidP="007C4C9E">
            <w:pPr>
              <w:spacing w:before="60" w:after="60"/>
              <w:rPr>
                <w:rFonts w:ascii="Verdana" w:hAnsi="Verdana"/>
                <w:sz w:val="20"/>
                <w:szCs w:val="20"/>
                <w:lang w:val="en-US"/>
              </w:rPr>
            </w:pPr>
          </w:p>
        </w:tc>
        <w:tc>
          <w:tcPr>
            <w:tcW w:w="3292" w:type="dxa"/>
          </w:tcPr>
          <w:p w14:paraId="44809DF5" w14:textId="77777777" w:rsidR="006173FB" w:rsidRPr="00BA028F" w:rsidRDefault="006173FB" w:rsidP="007C4C9E">
            <w:pPr>
              <w:spacing w:before="60" w:after="60"/>
              <w:rPr>
                <w:rFonts w:ascii="Verdana" w:hAnsi="Verdana"/>
                <w:sz w:val="20"/>
                <w:szCs w:val="20"/>
                <w:lang w:val="en-US"/>
              </w:rPr>
            </w:pPr>
          </w:p>
        </w:tc>
      </w:tr>
      <w:tr w:rsidR="006173FB" w:rsidRPr="009E52BB" w14:paraId="3709FF25" w14:textId="77777777" w:rsidTr="007C4C9E">
        <w:tc>
          <w:tcPr>
            <w:tcW w:w="15024" w:type="dxa"/>
            <w:gridSpan w:val="5"/>
            <w:vAlign w:val="center"/>
          </w:tcPr>
          <w:p w14:paraId="38EB5433" w14:textId="77777777" w:rsidR="006173FB" w:rsidRPr="004D7016" w:rsidRDefault="006173FB" w:rsidP="007C4C9E">
            <w:pPr>
              <w:spacing w:before="120" w:after="120"/>
              <w:rPr>
                <w:rFonts w:ascii="Verdana" w:hAnsi="Verdana"/>
                <w:i/>
                <w:iCs/>
                <w:lang w:val="en-GB"/>
              </w:rPr>
            </w:pPr>
            <w:r w:rsidRPr="004D7016">
              <w:rPr>
                <w:rFonts w:ascii="Verdana" w:hAnsi="Verdana"/>
                <w:i/>
                <w:iCs/>
                <w:lang w:val="en-GB"/>
              </w:rPr>
              <w:t>3.2</w:t>
            </w:r>
            <w:r w:rsidRPr="00BA028F">
              <w:rPr>
                <w:rFonts w:ascii="Verdana" w:hAnsi="Verdana"/>
                <w:i/>
                <w:iCs/>
                <w:lang w:val="en-GB"/>
              </w:rPr>
              <w:t xml:space="preserve">. </w:t>
            </w:r>
            <w:r w:rsidRPr="00800F38">
              <w:rPr>
                <w:rFonts w:ascii="Verdana" w:eastAsiaTheme="minorHAnsi" w:hAnsi="Verdana" w:cs="Gotham-Medium"/>
                <w:i/>
                <w:lang w:val="en-US" w:eastAsia="en-US"/>
              </w:rPr>
              <w:t>Independence of the board of directors</w:t>
            </w:r>
          </w:p>
        </w:tc>
      </w:tr>
      <w:tr w:rsidR="006173FB" w:rsidRPr="009E52BB" w14:paraId="649BEE43" w14:textId="77777777" w:rsidTr="007C4C9E">
        <w:tc>
          <w:tcPr>
            <w:tcW w:w="7763" w:type="dxa"/>
            <w:vAlign w:val="center"/>
          </w:tcPr>
          <w:p w14:paraId="158E0762" w14:textId="77777777" w:rsidR="004D5AA8"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3.2.1.</w:t>
            </w:r>
            <w:r w:rsidRPr="004D7016">
              <w:rPr>
                <w:rFonts w:ascii="Verdana" w:hAnsi="Verdana"/>
                <w:b/>
                <w:bCs/>
                <w:sz w:val="20"/>
                <w:szCs w:val="20"/>
                <w:lang w:val="en-GB"/>
              </w:rPr>
              <w:t xml:space="preserve"> </w:t>
            </w:r>
            <w:r w:rsidRPr="00BA028F">
              <w:rPr>
                <w:rFonts w:ascii="Verdana" w:eastAsiaTheme="minorHAnsi" w:hAnsi="Verdana" w:cs="Gotham-Bold"/>
                <w:bCs/>
                <w:sz w:val="20"/>
                <w:szCs w:val="20"/>
                <w:lang w:val="en-US" w:eastAsia="en-US"/>
              </w:rPr>
              <w:t xml:space="preserve">The Committee </w:t>
            </w:r>
            <w:r w:rsidRPr="00BA028F">
              <w:rPr>
                <w:rFonts w:ascii="Verdana" w:eastAsiaTheme="minorHAnsi" w:hAnsi="Verdana" w:cs="Gotham-Bold"/>
                <w:b/>
                <w:bCs/>
                <w:sz w:val="20"/>
                <w:szCs w:val="20"/>
                <w:lang w:val="en-US" w:eastAsia="en-US"/>
              </w:rPr>
              <w:t>recommends</w:t>
            </w:r>
            <w:r w:rsidRPr="00BA028F">
              <w:rPr>
                <w:rFonts w:ascii="Verdana" w:eastAsiaTheme="minorHAnsi" w:hAnsi="Verdana" w:cs="Gotham-Book"/>
                <w:sz w:val="20"/>
                <w:szCs w:val="20"/>
                <w:lang w:val="en-US" w:eastAsia="en-US"/>
              </w:rPr>
              <w:t xml:space="preserve"> that at least half of the members of the board of</w:t>
            </w:r>
            <w:r>
              <w:rPr>
                <w:rFonts w:ascii="Verdana" w:eastAsiaTheme="minorHAnsi" w:hAnsi="Verdana" w:cs="Gotham-Book"/>
                <w:sz w:val="20"/>
                <w:szCs w:val="20"/>
                <w:lang w:val="en-US" w:eastAsia="en-US"/>
              </w:rPr>
              <w:t xml:space="preserve"> </w:t>
            </w:r>
            <w:r w:rsidRPr="00BA028F">
              <w:rPr>
                <w:rFonts w:ascii="Verdana" w:eastAsiaTheme="minorHAnsi" w:hAnsi="Verdana" w:cs="Gotham-Book"/>
                <w:sz w:val="20"/>
                <w:szCs w:val="20"/>
                <w:lang w:val="en-US" w:eastAsia="en-US"/>
              </w:rPr>
              <w:t xml:space="preserve">directors elected by the general meeting be independent </w:t>
            </w:r>
            <w:r>
              <w:rPr>
                <w:rFonts w:ascii="Verdana" w:eastAsiaTheme="minorHAnsi" w:hAnsi="Verdana" w:cs="Gotham-Book"/>
                <w:sz w:val="20"/>
                <w:szCs w:val="20"/>
                <w:lang w:val="en-US" w:eastAsia="en-US"/>
              </w:rPr>
              <w:t xml:space="preserve">persons, in order for the </w:t>
            </w:r>
            <w:r w:rsidRPr="00BA028F">
              <w:rPr>
                <w:rFonts w:ascii="Verdana" w:eastAsiaTheme="minorHAnsi" w:hAnsi="Verdana" w:cs="Gotham-Book"/>
                <w:sz w:val="20"/>
                <w:szCs w:val="20"/>
                <w:lang w:val="en-US" w:eastAsia="en-US"/>
              </w:rPr>
              <w:t>board of directors to be able to act inde</w:t>
            </w:r>
            <w:r>
              <w:rPr>
                <w:rFonts w:ascii="Verdana" w:eastAsiaTheme="minorHAnsi" w:hAnsi="Verdana" w:cs="Gotham-Book"/>
                <w:sz w:val="20"/>
                <w:szCs w:val="20"/>
                <w:lang w:val="en-US" w:eastAsia="en-US"/>
              </w:rPr>
              <w:t xml:space="preserve">pendently of special interests. </w:t>
            </w:r>
          </w:p>
          <w:p w14:paraId="04BE0562" w14:textId="77777777" w:rsidR="006173FB" w:rsidRPr="00BA028F"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BA028F">
              <w:rPr>
                <w:rFonts w:ascii="Verdana" w:eastAsiaTheme="minorHAnsi" w:hAnsi="Verdana" w:cs="Gotham-Book"/>
                <w:sz w:val="20"/>
                <w:szCs w:val="20"/>
                <w:lang w:val="en-US" w:eastAsia="en-US"/>
              </w:rPr>
              <w:t>To be considered independent, this person may not:</w:t>
            </w:r>
          </w:p>
          <w:p w14:paraId="08E13EB9" w14:textId="1F0ED81F" w:rsidR="006173FB" w:rsidRPr="00F264CB" w:rsidRDefault="006173FB" w:rsidP="0064398C">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 xml:space="preserve">be or within the past five years have been </w:t>
            </w:r>
            <w:r w:rsidR="0064398C">
              <w:rPr>
                <w:rFonts w:ascii="Verdana" w:eastAsiaTheme="minorHAnsi" w:hAnsi="Verdana" w:cs="Gotham-Book"/>
                <w:sz w:val="20"/>
                <w:szCs w:val="20"/>
                <w:lang w:val="en-US" w:eastAsia="en-US"/>
              </w:rPr>
              <w:t xml:space="preserve">a </w:t>
            </w:r>
            <w:r w:rsidRPr="00F264CB">
              <w:rPr>
                <w:rFonts w:ascii="Verdana" w:eastAsiaTheme="minorHAnsi" w:hAnsi="Verdana" w:cs="Gotham-Book"/>
                <w:sz w:val="20"/>
                <w:szCs w:val="20"/>
                <w:lang w:val="en-US" w:eastAsia="en-US"/>
              </w:rPr>
              <w:t>member of the executive board, or senior staff member in the c</w:t>
            </w:r>
            <w:r w:rsidR="004D5AA8">
              <w:rPr>
                <w:rFonts w:ascii="Verdana" w:eastAsiaTheme="minorHAnsi" w:hAnsi="Verdana" w:cs="Gotham-Book"/>
                <w:sz w:val="20"/>
                <w:szCs w:val="20"/>
                <w:lang w:val="en-US" w:eastAsia="en-US"/>
              </w:rPr>
              <w:t xml:space="preserve">ompany, a subsidiary </w:t>
            </w:r>
            <w:r w:rsidRPr="00F264CB">
              <w:rPr>
                <w:rFonts w:ascii="Verdana" w:eastAsiaTheme="minorHAnsi" w:hAnsi="Verdana" w:cs="Gotham-Book"/>
                <w:sz w:val="20"/>
                <w:szCs w:val="20"/>
                <w:lang w:val="en-US" w:eastAsia="en-US"/>
              </w:rPr>
              <w:t>or an associate</w:t>
            </w:r>
            <w:r w:rsidR="0064398C">
              <w:rPr>
                <w:rFonts w:ascii="Verdana" w:eastAsiaTheme="minorHAnsi" w:hAnsi="Verdana" w:cs="Gotham-Book"/>
                <w:sz w:val="20"/>
                <w:szCs w:val="20"/>
                <w:lang w:val="en-US" w:eastAsia="en-US"/>
              </w:rPr>
              <w:t>d</w:t>
            </w:r>
            <w:r w:rsidR="004D5AA8">
              <w:rPr>
                <w:rFonts w:ascii="Verdana" w:eastAsiaTheme="minorHAnsi" w:hAnsi="Verdana" w:cs="Gotham-Book"/>
                <w:sz w:val="20"/>
                <w:szCs w:val="20"/>
                <w:lang w:val="en-US" w:eastAsia="en-US"/>
              </w:rPr>
              <w:t xml:space="preserve"> company</w:t>
            </w:r>
            <w:r w:rsidR="00DF1511">
              <w:rPr>
                <w:rFonts w:ascii="Verdana" w:eastAsiaTheme="minorHAnsi" w:hAnsi="Verdana" w:cs="Gotham-Book"/>
                <w:sz w:val="20"/>
                <w:szCs w:val="20"/>
                <w:lang w:val="en-US" w:eastAsia="en-US"/>
              </w:rPr>
              <w:t>;</w:t>
            </w:r>
          </w:p>
          <w:p w14:paraId="442FE293" w14:textId="467E0783" w:rsidR="006173FB" w:rsidRPr="004D5AA8" w:rsidRDefault="006173FB" w:rsidP="00BF3CD7">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4D5AA8">
              <w:rPr>
                <w:rFonts w:ascii="Verdana" w:eastAsiaTheme="minorHAnsi" w:hAnsi="Verdana" w:cs="Gotham-Book"/>
                <w:sz w:val="20"/>
                <w:szCs w:val="20"/>
                <w:lang w:val="en-US" w:eastAsia="en-US"/>
              </w:rPr>
              <w:t xml:space="preserve">within the </w:t>
            </w:r>
            <w:r w:rsidR="004D5AA8" w:rsidRPr="004D5AA8">
              <w:rPr>
                <w:rFonts w:ascii="Verdana" w:eastAsiaTheme="minorHAnsi" w:hAnsi="Verdana" w:cs="Gotham-Book"/>
                <w:sz w:val="20"/>
                <w:szCs w:val="20"/>
                <w:lang w:val="en-US" w:eastAsia="en-US"/>
              </w:rPr>
              <w:t>l</w:t>
            </w:r>
            <w:r w:rsidRPr="004D5AA8">
              <w:rPr>
                <w:rFonts w:ascii="Verdana" w:eastAsiaTheme="minorHAnsi" w:hAnsi="Verdana" w:cs="Gotham-Book"/>
                <w:sz w:val="20"/>
                <w:szCs w:val="20"/>
                <w:lang w:val="en-US" w:eastAsia="en-US"/>
              </w:rPr>
              <w:t>ast five</w:t>
            </w:r>
            <w:r w:rsidR="00E8621E">
              <w:rPr>
                <w:rFonts w:ascii="Verdana" w:eastAsiaTheme="minorHAnsi" w:hAnsi="Verdana" w:cs="Gotham-Book"/>
                <w:sz w:val="20"/>
                <w:szCs w:val="20"/>
                <w:lang w:val="en-US" w:eastAsia="en-US"/>
              </w:rPr>
              <w:t xml:space="preserve"> years, have received significant remuneration</w:t>
            </w:r>
            <w:r w:rsidRPr="004D5AA8">
              <w:rPr>
                <w:rFonts w:ascii="Verdana" w:eastAsiaTheme="minorHAnsi" w:hAnsi="Verdana" w:cs="Gotham-Book"/>
                <w:sz w:val="20"/>
                <w:szCs w:val="20"/>
                <w:lang w:val="en-US" w:eastAsia="en-US"/>
              </w:rPr>
              <w:t xml:space="preserve"> from the company/group,</w:t>
            </w:r>
            <w:r w:rsidR="004D5AA8" w:rsidRPr="004D5AA8">
              <w:rPr>
                <w:rFonts w:ascii="Verdana" w:eastAsiaTheme="minorHAnsi" w:hAnsi="Verdana" w:cs="Gotham-Book"/>
                <w:sz w:val="20"/>
                <w:szCs w:val="20"/>
                <w:lang w:val="en-US" w:eastAsia="en-US"/>
              </w:rPr>
              <w:t xml:space="preserve"> </w:t>
            </w:r>
            <w:r w:rsidRPr="004D5AA8">
              <w:rPr>
                <w:rFonts w:ascii="Verdana" w:eastAsiaTheme="minorHAnsi" w:hAnsi="Verdana" w:cs="Gotham-Book"/>
                <w:sz w:val="20"/>
                <w:szCs w:val="20"/>
                <w:lang w:val="en-US" w:eastAsia="en-US"/>
              </w:rPr>
              <w:t>a subsidiary or an associate</w:t>
            </w:r>
            <w:r w:rsidR="0064398C">
              <w:rPr>
                <w:rFonts w:ascii="Verdana" w:eastAsiaTheme="minorHAnsi" w:hAnsi="Verdana" w:cs="Gotham-Book"/>
                <w:sz w:val="20"/>
                <w:szCs w:val="20"/>
                <w:lang w:val="en-US" w:eastAsia="en-US"/>
              </w:rPr>
              <w:t>d company</w:t>
            </w:r>
            <w:r w:rsidRPr="004D5AA8">
              <w:rPr>
                <w:rFonts w:ascii="Verdana" w:eastAsiaTheme="minorHAnsi" w:hAnsi="Verdana" w:cs="Gotham-Book"/>
                <w:sz w:val="20"/>
                <w:szCs w:val="20"/>
                <w:lang w:val="en-US" w:eastAsia="en-US"/>
              </w:rPr>
              <w:t xml:space="preserve"> in </w:t>
            </w:r>
            <w:r w:rsidR="0064398C">
              <w:rPr>
                <w:rFonts w:ascii="Verdana" w:eastAsiaTheme="minorHAnsi" w:hAnsi="Verdana" w:cs="Gotham-Book"/>
                <w:sz w:val="20"/>
                <w:szCs w:val="20"/>
                <w:lang w:val="en-US" w:eastAsia="en-US"/>
              </w:rPr>
              <w:t xml:space="preserve">a </w:t>
            </w:r>
            <w:r w:rsidR="004D5AA8" w:rsidRPr="004D5AA8">
              <w:rPr>
                <w:rFonts w:ascii="Verdana" w:eastAsiaTheme="minorHAnsi" w:hAnsi="Verdana" w:cs="Gotham-Book"/>
                <w:sz w:val="20"/>
                <w:szCs w:val="20"/>
                <w:lang w:val="en-US" w:eastAsia="en-US"/>
              </w:rPr>
              <w:t>d</w:t>
            </w:r>
            <w:r w:rsidR="0064398C">
              <w:rPr>
                <w:rFonts w:ascii="Verdana" w:eastAsiaTheme="minorHAnsi" w:hAnsi="Verdana" w:cs="Gotham-Book"/>
                <w:sz w:val="20"/>
                <w:szCs w:val="20"/>
                <w:lang w:val="en-US" w:eastAsia="en-US"/>
              </w:rPr>
              <w:t>i</w:t>
            </w:r>
            <w:r w:rsidR="004D5AA8" w:rsidRPr="004D5AA8">
              <w:rPr>
                <w:rFonts w:ascii="Verdana" w:eastAsiaTheme="minorHAnsi" w:hAnsi="Verdana" w:cs="Gotham-Book"/>
                <w:sz w:val="20"/>
                <w:szCs w:val="20"/>
                <w:lang w:val="en-US" w:eastAsia="en-US"/>
              </w:rPr>
              <w:t>fferent</w:t>
            </w:r>
            <w:r w:rsidRPr="004D5AA8">
              <w:rPr>
                <w:rFonts w:ascii="Verdana" w:eastAsiaTheme="minorHAnsi" w:hAnsi="Verdana" w:cs="Gotham-Book"/>
                <w:sz w:val="20"/>
                <w:szCs w:val="20"/>
                <w:lang w:val="en-US" w:eastAsia="en-US"/>
              </w:rPr>
              <w:t xml:space="preserve"> capacity than as member of the</w:t>
            </w:r>
            <w:r w:rsidR="004D5AA8">
              <w:rPr>
                <w:rFonts w:ascii="Verdana" w:eastAsiaTheme="minorHAnsi" w:hAnsi="Verdana" w:cs="Gotham-Book"/>
                <w:sz w:val="20"/>
                <w:szCs w:val="20"/>
                <w:lang w:val="en-US" w:eastAsia="en-US"/>
              </w:rPr>
              <w:t xml:space="preserve"> </w:t>
            </w:r>
            <w:r w:rsidRPr="004D5AA8">
              <w:rPr>
                <w:rFonts w:ascii="Verdana" w:eastAsiaTheme="minorHAnsi" w:hAnsi="Verdana" w:cs="Gotham-Book"/>
                <w:sz w:val="20"/>
                <w:szCs w:val="20"/>
                <w:lang w:val="en-US" w:eastAsia="en-US"/>
              </w:rPr>
              <w:t>board of directors</w:t>
            </w:r>
            <w:r w:rsidR="00DF1511">
              <w:rPr>
                <w:rFonts w:ascii="Verdana" w:eastAsiaTheme="minorHAnsi" w:hAnsi="Verdana" w:cs="Gotham-Book"/>
                <w:sz w:val="20"/>
                <w:szCs w:val="20"/>
                <w:lang w:val="en-US" w:eastAsia="en-US"/>
              </w:rPr>
              <w:t>;</w:t>
            </w:r>
          </w:p>
          <w:p w14:paraId="7C13F10C" w14:textId="048BA9FD" w:rsidR="006173FB" w:rsidRPr="00F264CB" w:rsidRDefault="006173FB" w:rsidP="0064398C">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 xml:space="preserve">represent </w:t>
            </w:r>
            <w:r w:rsidR="0064398C">
              <w:rPr>
                <w:rFonts w:ascii="Verdana" w:eastAsiaTheme="minorHAnsi" w:hAnsi="Verdana" w:cs="Gotham-Book"/>
                <w:sz w:val="20"/>
                <w:szCs w:val="20"/>
                <w:lang w:val="en-US" w:eastAsia="en-US"/>
              </w:rPr>
              <w:t>or be associated with</w:t>
            </w:r>
            <w:r w:rsidRPr="00F264CB">
              <w:rPr>
                <w:rFonts w:ascii="Verdana" w:eastAsiaTheme="minorHAnsi" w:hAnsi="Verdana" w:cs="Gotham-Book"/>
                <w:sz w:val="20"/>
                <w:szCs w:val="20"/>
                <w:lang w:val="en-US" w:eastAsia="en-US"/>
              </w:rPr>
              <w:t xml:space="preserve"> a controlling shareholder</w:t>
            </w:r>
            <w:r w:rsidR="00DF1511">
              <w:rPr>
                <w:rFonts w:ascii="Verdana" w:eastAsiaTheme="minorHAnsi" w:hAnsi="Verdana" w:cs="Gotham-Book"/>
                <w:sz w:val="20"/>
                <w:szCs w:val="20"/>
                <w:lang w:val="en-US" w:eastAsia="en-US"/>
              </w:rPr>
              <w:t>;</w:t>
            </w:r>
          </w:p>
          <w:p w14:paraId="24135CC9" w14:textId="3E8EABB1"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within the past year, have had significant business relations (e.g. personal</w:t>
            </w:r>
            <w:r w:rsidR="0064398C">
              <w:rPr>
                <w:rFonts w:ascii="Verdana" w:eastAsiaTheme="minorHAnsi" w:hAnsi="Verdana" w:cs="Gotham-Book"/>
                <w:sz w:val="20"/>
                <w:szCs w:val="20"/>
                <w:lang w:val="en-US" w:eastAsia="en-US"/>
              </w:rPr>
              <w:t>ly</w:t>
            </w:r>
            <w:r w:rsidRPr="00F264CB">
              <w:rPr>
                <w:rFonts w:ascii="Verdana" w:eastAsiaTheme="minorHAnsi" w:hAnsi="Verdana" w:cs="Gotham-Book"/>
                <w:sz w:val="20"/>
                <w:szCs w:val="20"/>
                <w:lang w:val="en-US" w:eastAsia="en-US"/>
              </w:rPr>
              <w:t xml:space="preserve"> or indirectly as partner or employee, shareholder, customer, supplier or member of management in companies with corresponding connection) with the company, a subsidiary or an associate</w:t>
            </w:r>
            <w:r w:rsidR="004D5AA8">
              <w:rPr>
                <w:rFonts w:ascii="Verdana" w:eastAsiaTheme="minorHAnsi" w:hAnsi="Verdana" w:cs="Gotham-Book"/>
                <w:sz w:val="20"/>
                <w:szCs w:val="20"/>
                <w:lang w:val="en-US" w:eastAsia="en-US"/>
              </w:rPr>
              <w:t>d company</w:t>
            </w:r>
            <w:r w:rsidR="006E3822">
              <w:rPr>
                <w:rFonts w:ascii="Verdana" w:eastAsiaTheme="minorHAnsi" w:hAnsi="Verdana" w:cs="Gotham-Book"/>
                <w:sz w:val="20"/>
                <w:szCs w:val="20"/>
                <w:lang w:val="en-US" w:eastAsia="en-US"/>
              </w:rPr>
              <w:t>;</w:t>
            </w:r>
          </w:p>
          <w:p w14:paraId="15DB5593" w14:textId="66F3E87E" w:rsidR="006173FB" w:rsidRPr="00F264CB" w:rsidRDefault="006173FB" w:rsidP="006173FB">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be or within the past three years have been employed or</w:t>
            </w:r>
            <w:r w:rsidR="0064398C">
              <w:rPr>
                <w:rFonts w:ascii="Verdana" w:eastAsiaTheme="minorHAnsi" w:hAnsi="Verdana" w:cs="Gotham-Book"/>
                <w:sz w:val="20"/>
                <w:szCs w:val="20"/>
                <w:lang w:val="en-US" w:eastAsia="en-US"/>
              </w:rPr>
              <w:t xml:space="preserve"> been a</w:t>
            </w:r>
            <w:r w:rsidRPr="00F264CB">
              <w:rPr>
                <w:rFonts w:ascii="Verdana" w:eastAsiaTheme="minorHAnsi" w:hAnsi="Verdana" w:cs="Gotham-Book"/>
                <w:sz w:val="20"/>
                <w:szCs w:val="20"/>
                <w:lang w:val="en-US" w:eastAsia="en-US"/>
              </w:rPr>
              <w:t xml:space="preserve"> partner </w:t>
            </w:r>
            <w:r w:rsidR="004D5AA8">
              <w:rPr>
                <w:rFonts w:ascii="Verdana" w:eastAsiaTheme="minorHAnsi" w:hAnsi="Verdana" w:cs="Gotham-Book"/>
                <w:sz w:val="20"/>
                <w:szCs w:val="20"/>
                <w:lang w:val="en-US" w:eastAsia="en-US"/>
              </w:rPr>
              <w:t>in</w:t>
            </w:r>
            <w:r w:rsidRPr="00F264CB">
              <w:rPr>
                <w:rFonts w:ascii="Verdana" w:eastAsiaTheme="minorHAnsi" w:hAnsi="Verdana" w:cs="Gotham-Book"/>
                <w:sz w:val="20"/>
                <w:szCs w:val="20"/>
                <w:lang w:val="en-US" w:eastAsia="en-US"/>
              </w:rPr>
              <w:t xml:space="preserve"> the </w:t>
            </w:r>
            <w:r w:rsidR="004D5AA8">
              <w:rPr>
                <w:rFonts w:ascii="Verdana" w:eastAsiaTheme="minorHAnsi" w:hAnsi="Verdana" w:cs="Gotham-Book"/>
                <w:sz w:val="20"/>
                <w:szCs w:val="20"/>
                <w:lang w:val="en-US" w:eastAsia="en-US"/>
              </w:rPr>
              <w:t>same company as the</w:t>
            </w:r>
            <w:r w:rsidRPr="00F264CB">
              <w:rPr>
                <w:rFonts w:ascii="Verdana" w:eastAsiaTheme="minorHAnsi" w:hAnsi="Verdana" w:cs="Gotham-Book"/>
                <w:sz w:val="20"/>
                <w:szCs w:val="20"/>
                <w:lang w:val="en-US" w:eastAsia="en-US"/>
              </w:rPr>
              <w:t xml:space="preserve"> auditor</w:t>
            </w:r>
            <w:r w:rsidR="004D5AA8">
              <w:rPr>
                <w:rFonts w:ascii="Verdana" w:eastAsiaTheme="minorHAnsi" w:hAnsi="Verdana" w:cs="Gotham-Book"/>
                <w:sz w:val="20"/>
                <w:szCs w:val="20"/>
                <w:lang w:val="en-US" w:eastAsia="en-US"/>
              </w:rPr>
              <w:t xml:space="preserve"> elected by the general meeting</w:t>
            </w:r>
            <w:r w:rsidR="00DF1511">
              <w:rPr>
                <w:rFonts w:ascii="Verdana" w:eastAsiaTheme="minorHAnsi" w:hAnsi="Verdana" w:cs="Gotham-Book"/>
                <w:sz w:val="20"/>
                <w:szCs w:val="20"/>
                <w:lang w:val="en-US" w:eastAsia="en-US"/>
              </w:rPr>
              <w:t>;</w:t>
            </w:r>
          </w:p>
          <w:p w14:paraId="1A6EB7FB" w14:textId="2BC06980" w:rsidR="006173FB" w:rsidRPr="00F264CB" w:rsidRDefault="006173FB" w:rsidP="0064398C">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F264CB">
              <w:rPr>
                <w:rFonts w:ascii="Verdana" w:eastAsiaTheme="minorHAnsi" w:hAnsi="Verdana" w:cs="Gotham-Book"/>
                <w:sz w:val="20"/>
                <w:szCs w:val="20"/>
                <w:lang w:val="en-US" w:eastAsia="en-US"/>
              </w:rPr>
              <w:t>be</w:t>
            </w:r>
            <w:r w:rsidR="007C3A40">
              <w:rPr>
                <w:rFonts w:ascii="Verdana" w:eastAsiaTheme="minorHAnsi" w:hAnsi="Verdana" w:cs="Gotham-Book"/>
                <w:sz w:val="20"/>
                <w:szCs w:val="20"/>
                <w:lang w:val="en-US" w:eastAsia="en-US"/>
              </w:rPr>
              <w:t xml:space="preserve"> part of</w:t>
            </w:r>
            <w:r w:rsidRPr="00F264CB">
              <w:rPr>
                <w:rFonts w:ascii="Verdana" w:eastAsiaTheme="minorHAnsi" w:hAnsi="Verdana" w:cs="Gotham-Book"/>
                <w:sz w:val="20"/>
                <w:szCs w:val="20"/>
                <w:lang w:val="en-US" w:eastAsia="en-US"/>
              </w:rPr>
              <w:t xml:space="preserve"> </w:t>
            </w:r>
            <w:r w:rsidR="0064398C">
              <w:rPr>
                <w:rFonts w:ascii="Verdana" w:eastAsiaTheme="minorHAnsi" w:hAnsi="Verdana" w:cs="Gotham-Book"/>
                <w:sz w:val="20"/>
                <w:szCs w:val="20"/>
                <w:lang w:val="en-US" w:eastAsia="en-US"/>
              </w:rPr>
              <w:t xml:space="preserve">the </w:t>
            </w:r>
            <w:r w:rsidR="00A83DE0">
              <w:rPr>
                <w:rFonts w:ascii="Verdana" w:eastAsiaTheme="minorHAnsi" w:hAnsi="Verdana" w:cs="Gotham-Book"/>
                <w:sz w:val="20"/>
                <w:szCs w:val="20"/>
                <w:lang w:val="en-US" w:eastAsia="en-US"/>
              </w:rPr>
              <w:t>e</w:t>
            </w:r>
            <w:r w:rsidRPr="00F264CB">
              <w:rPr>
                <w:rFonts w:ascii="Verdana" w:eastAsiaTheme="minorHAnsi" w:hAnsi="Verdana" w:cs="Gotham-Book"/>
                <w:sz w:val="20"/>
                <w:szCs w:val="20"/>
                <w:lang w:val="en-US" w:eastAsia="en-US"/>
              </w:rPr>
              <w:t>xecutive</w:t>
            </w:r>
            <w:r w:rsidR="0064398C">
              <w:rPr>
                <w:rFonts w:ascii="Verdana" w:eastAsiaTheme="minorHAnsi" w:hAnsi="Verdana" w:cs="Gotham-Book"/>
                <w:sz w:val="20"/>
                <w:szCs w:val="20"/>
                <w:lang w:val="en-US" w:eastAsia="en-US"/>
              </w:rPr>
              <w:t xml:space="preserve"> </w:t>
            </w:r>
            <w:r w:rsidR="00A83DE0">
              <w:rPr>
                <w:rFonts w:ascii="Verdana" w:eastAsiaTheme="minorHAnsi" w:hAnsi="Verdana" w:cs="Gotham-Book"/>
                <w:sz w:val="20"/>
                <w:szCs w:val="20"/>
                <w:lang w:val="en-US" w:eastAsia="en-US"/>
              </w:rPr>
              <w:t>management</w:t>
            </w:r>
            <w:r w:rsidRPr="00F264CB">
              <w:rPr>
                <w:rFonts w:ascii="Verdana" w:eastAsiaTheme="minorHAnsi" w:hAnsi="Verdana" w:cs="Gotham-Book"/>
                <w:sz w:val="20"/>
                <w:szCs w:val="20"/>
                <w:lang w:val="en-US" w:eastAsia="en-US"/>
              </w:rPr>
              <w:t xml:space="preserve"> in a company </w:t>
            </w:r>
            <w:r w:rsidR="0064398C">
              <w:rPr>
                <w:rFonts w:ascii="Verdana" w:eastAsiaTheme="minorHAnsi" w:hAnsi="Verdana" w:cs="Gotham-Book"/>
                <w:sz w:val="20"/>
                <w:szCs w:val="20"/>
                <w:lang w:val="en-US" w:eastAsia="en-US"/>
              </w:rPr>
              <w:t>with</w:t>
            </w:r>
            <w:r w:rsidRPr="00F264CB">
              <w:rPr>
                <w:rFonts w:ascii="Verdana" w:eastAsiaTheme="minorHAnsi" w:hAnsi="Verdana" w:cs="Gotham-Book"/>
                <w:sz w:val="20"/>
                <w:szCs w:val="20"/>
                <w:lang w:val="en-US" w:eastAsia="en-US"/>
              </w:rPr>
              <w:t xml:space="preserve"> cross-</w:t>
            </w:r>
            <w:r w:rsidR="00A83DE0">
              <w:rPr>
                <w:rFonts w:ascii="Verdana" w:eastAsiaTheme="minorHAnsi" w:hAnsi="Verdana" w:cs="Gotham-Book"/>
                <w:sz w:val="20"/>
                <w:szCs w:val="20"/>
                <w:lang w:val="en-US" w:eastAsia="en-US"/>
              </w:rPr>
              <w:t>management representation in</w:t>
            </w:r>
            <w:r w:rsidRPr="00F264CB">
              <w:rPr>
                <w:rFonts w:ascii="Verdana" w:eastAsiaTheme="minorHAnsi" w:hAnsi="Verdana" w:cs="Gotham-Book"/>
                <w:sz w:val="20"/>
                <w:szCs w:val="20"/>
                <w:lang w:val="en-US" w:eastAsia="en-US"/>
              </w:rPr>
              <w:t xml:space="preserve"> the company</w:t>
            </w:r>
            <w:r w:rsidR="00DF1511">
              <w:rPr>
                <w:rFonts w:ascii="Verdana" w:eastAsiaTheme="minorHAnsi" w:hAnsi="Verdana" w:cs="Gotham-Book"/>
                <w:sz w:val="20"/>
                <w:szCs w:val="20"/>
                <w:lang w:val="en-US" w:eastAsia="en-US"/>
              </w:rPr>
              <w:t>;</w:t>
            </w:r>
          </w:p>
          <w:p w14:paraId="2494C7EA" w14:textId="025D7B79" w:rsidR="006173FB" w:rsidRPr="004D5AA8" w:rsidRDefault="006173FB" w:rsidP="004D5AA8">
            <w:pPr>
              <w:pStyle w:val="Listeafsnit"/>
              <w:numPr>
                <w:ilvl w:val="0"/>
                <w:numId w:val="5"/>
              </w:numPr>
              <w:autoSpaceDE w:val="0"/>
              <w:autoSpaceDN w:val="0"/>
              <w:adjustRightInd w:val="0"/>
              <w:ind w:left="284" w:hanging="284"/>
              <w:rPr>
                <w:rFonts w:ascii="Verdana" w:eastAsiaTheme="minorHAnsi" w:hAnsi="Verdana" w:cs="Gotham-Book"/>
                <w:sz w:val="20"/>
                <w:szCs w:val="20"/>
                <w:lang w:val="en-US" w:eastAsia="en-US"/>
              </w:rPr>
            </w:pPr>
            <w:r w:rsidRPr="004D5AA8">
              <w:rPr>
                <w:rFonts w:ascii="Verdana" w:eastAsiaTheme="minorHAnsi" w:hAnsi="Verdana" w:cs="Gotham-Book"/>
                <w:sz w:val="20"/>
                <w:szCs w:val="20"/>
                <w:lang w:val="en-US" w:eastAsia="en-US"/>
              </w:rPr>
              <w:lastRenderedPageBreak/>
              <w:t>have been</w:t>
            </w:r>
            <w:r w:rsidR="0064398C">
              <w:rPr>
                <w:rFonts w:ascii="Verdana" w:eastAsiaTheme="minorHAnsi" w:hAnsi="Verdana" w:cs="Gotham-Book"/>
                <w:sz w:val="20"/>
                <w:szCs w:val="20"/>
                <w:lang w:val="en-US" w:eastAsia="en-US"/>
              </w:rPr>
              <w:t xml:space="preserve"> a</w:t>
            </w:r>
            <w:r w:rsidRPr="004D5AA8">
              <w:rPr>
                <w:rFonts w:ascii="Verdana" w:eastAsiaTheme="minorHAnsi" w:hAnsi="Verdana" w:cs="Gotham-Book"/>
                <w:sz w:val="20"/>
                <w:szCs w:val="20"/>
                <w:lang w:val="en-US" w:eastAsia="en-US"/>
              </w:rPr>
              <w:t xml:space="preserve"> member of the board of directors for more than 12 years</w:t>
            </w:r>
            <w:r w:rsidR="006E3822">
              <w:rPr>
                <w:rFonts w:ascii="Verdana" w:eastAsiaTheme="minorHAnsi" w:hAnsi="Verdana" w:cs="Gotham-Book"/>
                <w:sz w:val="20"/>
                <w:szCs w:val="20"/>
                <w:lang w:val="en-US" w:eastAsia="en-US"/>
              </w:rPr>
              <w:t>;</w:t>
            </w:r>
            <w:r w:rsidRPr="004D5AA8">
              <w:rPr>
                <w:rFonts w:ascii="Verdana" w:eastAsiaTheme="minorHAnsi" w:hAnsi="Verdana" w:cs="Gotham-Book"/>
                <w:sz w:val="20"/>
                <w:szCs w:val="20"/>
                <w:lang w:val="en-US" w:eastAsia="en-US"/>
              </w:rPr>
              <w:t xml:space="preserve"> or</w:t>
            </w:r>
          </w:p>
          <w:p w14:paraId="7AC62A88" w14:textId="77777777" w:rsidR="006173FB" w:rsidRPr="004D5AA8" w:rsidRDefault="006173FB" w:rsidP="006173FB">
            <w:pPr>
              <w:pStyle w:val="Listeafsnit"/>
              <w:numPr>
                <w:ilvl w:val="0"/>
                <w:numId w:val="5"/>
              </w:numPr>
              <w:autoSpaceDE w:val="0"/>
              <w:autoSpaceDN w:val="0"/>
              <w:adjustRightInd w:val="0"/>
              <w:spacing w:after="120"/>
              <w:ind w:left="284" w:hanging="284"/>
              <w:rPr>
                <w:rFonts w:ascii="Verdana" w:hAnsi="Verdana"/>
                <w:sz w:val="20"/>
                <w:szCs w:val="20"/>
                <w:lang w:val="en-US"/>
              </w:rPr>
            </w:pPr>
            <w:r w:rsidRPr="00F264CB">
              <w:rPr>
                <w:rFonts w:ascii="Verdana" w:eastAsiaTheme="minorHAnsi" w:hAnsi="Verdana" w:cs="Gotham-Book"/>
                <w:sz w:val="20"/>
                <w:szCs w:val="20"/>
                <w:lang w:val="en-US" w:eastAsia="en-US"/>
              </w:rPr>
              <w:t>be</w:t>
            </w:r>
            <w:r w:rsidR="004D5AA8">
              <w:rPr>
                <w:rFonts w:ascii="Verdana" w:eastAsiaTheme="minorHAnsi" w:hAnsi="Verdana" w:cs="Gotham-Book"/>
                <w:sz w:val="20"/>
                <w:szCs w:val="20"/>
                <w:lang w:val="en-US" w:eastAsia="en-US"/>
              </w:rPr>
              <w:t xml:space="preserve"> a</w:t>
            </w:r>
            <w:r w:rsidRPr="00F264CB">
              <w:rPr>
                <w:rFonts w:ascii="Verdana" w:eastAsiaTheme="minorHAnsi" w:hAnsi="Verdana" w:cs="Gotham-Book"/>
                <w:sz w:val="20"/>
                <w:szCs w:val="20"/>
                <w:lang w:val="en-US" w:eastAsia="en-US"/>
              </w:rPr>
              <w:t xml:space="preserve"> cl</w:t>
            </w:r>
            <w:r w:rsidR="004D5AA8">
              <w:rPr>
                <w:rFonts w:ascii="Verdana" w:eastAsiaTheme="minorHAnsi" w:hAnsi="Verdana" w:cs="Gotham-Book"/>
                <w:sz w:val="20"/>
                <w:szCs w:val="20"/>
                <w:lang w:val="en-US" w:eastAsia="en-US"/>
              </w:rPr>
              <w:t>ose relative</w:t>
            </w:r>
            <w:r w:rsidRPr="00F264CB">
              <w:rPr>
                <w:rFonts w:ascii="Verdana" w:eastAsiaTheme="minorHAnsi" w:hAnsi="Verdana" w:cs="Gotham-Book"/>
                <w:sz w:val="20"/>
                <w:szCs w:val="20"/>
                <w:lang w:val="en-US" w:eastAsia="en-US"/>
              </w:rPr>
              <w:t xml:space="preserve"> with persons who are not considered independent.</w:t>
            </w:r>
          </w:p>
          <w:p w14:paraId="1F5A8B09" w14:textId="77777777" w:rsidR="004D5AA8" w:rsidRPr="004D5AA8" w:rsidRDefault="004D5AA8" w:rsidP="004D5AA8">
            <w:pPr>
              <w:autoSpaceDE w:val="0"/>
              <w:autoSpaceDN w:val="0"/>
              <w:adjustRightInd w:val="0"/>
              <w:spacing w:after="120"/>
              <w:rPr>
                <w:rFonts w:ascii="Verdana" w:hAnsi="Verdana"/>
                <w:sz w:val="20"/>
                <w:szCs w:val="20"/>
                <w:lang w:val="en-US"/>
              </w:rPr>
            </w:pPr>
            <w:r>
              <w:rPr>
                <w:rFonts w:ascii="Verdana" w:hAnsi="Verdana"/>
                <w:sz w:val="20"/>
                <w:szCs w:val="20"/>
                <w:lang w:val="en-US"/>
              </w:rPr>
              <w:t xml:space="preserve">Even </w:t>
            </w:r>
            <w:r w:rsidR="0064398C">
              <w:rPr>
                <w:rFonts w:ascii="Verdana" w:hAnsi="Verdana"/>
                <w:sz w:val="20"/>
                <w:szCs w:val="20"/>
                <w:lang w:val="en-US"/>
              </w:rPr>
              <w:t>i</w:t>
            </w:r>
            <w:r>
              <w:rPr>
                <w:rFonts w:ascii="Verdana" w:hAnsi="Verdana"/>
                <w:sz w:val="20"/>
                <w:szCs w:val="20"/>
                <w:lang w:val="en-US"/>
              </w:rPr>
              <w:t>f a member of the board of directors is not covered by the above criteria, certain conditions may exist that will lead the board of directors to decide that one or more members cannot be regarded as independent.</w:t>
            </w:r>
          </w:p>
        </w:tc>
        <w:tc>
          <w:tcPr>
            <w:tcW w:w="1310" w:type="dxa"/>
          </w:tcPr>
          <w:p w14:paraId="6F9493D6" w14:textId="77777777" w:rsidR="006173FB" w:rsidRPr="004D7016" w:rsidRDefault="006173FB" w:rsidP="007C4C9E">
            <w:pPr>
              <w:rPr>
                <w:rFonts w:ascii="Verdana" w:hAnsi="Verdana"/>
                <w:sz w:val="20"/>
                <w:szCs w:val="20"/>
                <w:lang w:val="en-GB"/>
              </w:rPr>
            </w:pPr>
          </w:p>
        </w:tc>
        <w:tc>
          <w:tcPr>
            <w:tcW w:w="1310" w:type="dxa"/>
          </w:tcPr>
          <w:p w14:paraId="31F86218" w14:textId="77777777" w:rsidR="006173FB" w:rsidRPr="004D7016" w:rsidRDefault="006173FB" w:rsidP="007C4C9E">
            <w:pPr>
              <w:rPr>
                <w:rFonts w:ascii="Verdana" w:hAnsi="Verdana"/>
                <w:sz w:val="20"/>
                <w:szCs w:val="20"/>
                <w:lang w:val="en-GB"/>
              </w:rPr>
            </w:pPr>
          </w:p>
        </w:tc>
        <w:tc>
          <w:tcPr>
            <w:tcW w:w="1349" w:type="dxa"/>
          </w:tcPr>
          <w:p w14:paraId="20D7F52F" w14:textId="77777777" w:rsidR="006173FB" w:rsidRPr="004D7016" w:rsidRDefault="006173FB" w:rsidP="007C4C9E">
            <w:pPr>
              <w:rPr>
                <w:rFonts w:ascii="Verdana" w:hAnsi="Verdana"/>
                <w:sz w:val="20"/>
                <w:szCs w:val="20"/>
                <w:lang w:val="en-GB"/>
              </w:rPr>
            </w:pPr>
          </w:p>
        </w:tc>
        <w:tc>
          <w:tcPr>
            <w:tcW w:w="3292" w:type="dxa"/>
          </w:tcPr>
          <w:p w14:paraId="17E5C3F9" w14:textId="77777777" w:rsidR="006173FB" w:rsidRPr="004D7016" w:rsidRDefault="006173FB" w:rsidP="007C4C9E">
            <w:pPr>
              <w:rPr>
                <w:rFonts w:ascii="Verdana" w:hAnsi="Verdana"/>
                <w:sz w:val="20"/>
                <w:szCs w:val="20"/>
                <w:lang w:val="en-GB"/>
              </w:rPr>
            </w:pPr>
          </w:p>
        </w:tc>
      </w:tr>
      <w:tr w:rsidR="006173FB" w:rsidRPr="009E52BB" w14:paraId="0B1D9D52" w14:textId="77777777" w:rsidTr="007C4C9E">
        <w:trPr>
          <w:trHeight w:val="456"/>
        </w:trPr>
        <w:tc>
          <w:tcPr>
            <w:tcW w:w="15024" w:type="dxa"/>
            <w:gridSpan w:val="5"/>
            <w:vAlign w:val="center"/>
          </w:tcPr>
          <w:p w14:paraId="4D107321" w14:textId="77777777" w:rsidR="006173FB" w:rsidRPr="00800F38" w:rsidRDefault="006173FB" w:rsidP="0064398C">
            <w:pPr>
              <w:autoSpaceDE w:val="0"/>
              <w:autoSpaceDN w:val="0"/>
              <w:adjustRightInd w:val="0"/>
              <w:rPr>
                <w:rFonts w:ascii="Gotham-Medium" w:eastAsiaTheme="minorHAnsi" w:hAnsi="Gotham-Medium" w:cs="Gotham-Medium"/>
                <w:color w:val="00C0CD"/>
                <w:lang w:val="en-US" w:eastAsia="en-US"/>
              </w:rPr>
            </w:pPr>
            <w:r w:rsidRPr="004D7016">
              <w:rPr>
                <w:rFonts w:ascii="Verdana" w:hAnsi="Verdana"/>
                <w:i/>
                <w:iCs/>
                <w:lang w:val="en-GB"/>
              </w:rPr>
              <w:t>3.3.</w:t>
            </w:r>
            <w:r w:rsidRPr="004D7016">
              <w:rPr>
                <w:rFonts w:ascii="Verdana" w:hAnsi="Verdana"/>
                <w:b/>
                <w:bCs/>
                <w:i/>
                <w:iCs/>
                <w:lang w:val="en-GB"/>
              </w:rPr>
              <w:t xml:space="preserve"> </w:t>
            </w:r>
            <w:r w:rsidRPr="00800F38">
              <w:rPr>
                <w:rFonts w:ascii="Verdana" w:eastAsiaTheme="minorHAnsi" w:hAnsi="Verdana" w:cs="Gotham-Medium"/>
                <w:i/>
                <w:lang w:val="en-US" w:eastAsia="en-US"/>
              </w:rPr>
              <w:t xml:space="preserve">Members of the board of directors and the number of other </w:t>
            </w:r>
            <w:r w:rsidR="0064398C">
              <w:rPr>
                <w:rFonts w:ascii="Verdana" w:eastAsiaTheme="minorHAnsi" w:hAnsi="Verdana" w:cs="Gotham-Medium"/>
                <w:i/>
                <w:lang w:val="en-US" w:eastAsia="en-US"/>
              </w:rPr>
              <w:t>management</w:t>
            </w:r>
            <w:r w:rsidR="0064398C" w:rsidRPr="00800F38">
              <w:rPr>
                <w:rFonts w:ascii="Verdana" w:eastAsiaTheme="minorHAnsi" w:hAnsi="Verdana" w:cs="Gotham-Medium"/>
                <w:i/>
                <w:lang w:val="en-US" w:eastAsia="en-US"/>
              </w:rPr>
              <w:t xml:space="preserve"> </w:t>
            </w:r>
            <w:r w:rsidRPr="00800F38">
              <w:rPr>
                <w:rFonts w:ascii="Verdana" w:eastAsiaTheme="minorHAnsi" w:hAnsi="Verdana" w:cs="Gotham-Medium"/>
                <w:i/>
                <w:lang w:val="en-US" w:eastAsia="en-US"/>
              </w:rPr>
              <w:t>functions</w:t>
            </w:r>
          </w:p>
        </w:tc>
      </w:tr>
      <w:tr w:rsidR="006173FB" w:rsidRPr="009E52BB" w14:paraId="50829471" w14:textId="77777777" w:rsidTr="007C4C9E">
        <w:tc>
          <w:tcPr>
            <w:tcW w:w="7763" w:type="dxa"/>
            <w:vAlign w:val="center"/>
          </w:tcPr>
          <w:p w14:paraId="0A290E96" w14:textId="77777777" w:rsidR="006173FB" w:rsidRPr="00356445" w:rsidRDefault="006173FB" w:rsidP="007C4C9E">
            <w:pPr>
              <w:autoSpaceDE w:val="0"/>
              <w:autoSpaceDN w:val="0"/>
              <w:adjustRightInd w:val="0"/>
              <w:spacing w:before="120" w:after="120"/>
              <w:rPr>
                <w:rFonts w:ascii="DTLDocumentaST" w:eastAsiaTheme="minorHAnsi" w:hAnsi="DTLDocumentaST" w:cs="DTLDocumentaST"/>
                <w:sz w:val="20"/>
                <w:szCs w:val="20"/>
                <w:lang w:val="en-US" w:eastAsia="en-US"/>
              </w:rPr>
            </w:pPr>
            <w:r w:rsidRPr="004D7016">
              <w:rPr>
                <w:rFonts w:ascii="Verdana" w:hAnsi="Verdana"/>
                <w:sz w:val="20"/>
                <w:szCs w:val="20"/>
                <w:lang w:val="en-GB"/>
              </w:rPr>
              <w:t>3.3.1.</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Verdana" w:eastAsiaTheme="minorHAnsi" w:hAnsi="Verdana" w:cs="Gotham-Book"/>
                <w:sz w:val="20"/>
                <w:szCs w:val="20"/>
                <w:lang w:val="en-US" w:eastAsia="en-US"/>
              </w:rPr>
              <w:t xml:space="preserve"> </w:t>
            </w:r>
            <w:r w:rsidRPr="00356445">
              <w:rPr>
                <w:rFonts w:ascii="Verdana" w:eastAsiaTheme="minorHAnsi" w:hAnsi="Verdana" w:cs="DTLDocumentaST"/>
                <w:sz w:val="20"/>
                <w:szCs w:val="20"/>
                <w:lang w:val="en-US" w:eastAsia="en-US"/>
              </w:rPr>
              <w:t>that each member of</w:t>
            </w:r>
            <w:r w:rsidR="004D5AA8">
              <w:rPr>
                <w:rFonts w:ascii="Verdana" w:eastAsiaTheme="minorHAnsi" w:hAnsi="Verdana" w:cs="DTLDocumentaST"/>
                <w:sz w:val="20"/>
                <w:szCs w:val="20"/>
                <w:lang w:val="en-US" w:eastAsia="en-US"/>
              </w:rPr>
              <w:t xml:space="preserve"> the board of directors assess</w:t>
            </w:r>
            <w:r w:rsidRPr="00356445">
              <w:rPr>
                <w:rFonts w:ascii="Verdana" w:eastAsiaTheme="minorHAnsi" w:hAnsi="Verdana" w:cs="DTLDocumentaST"/>
                <w:sz w:val="20"/>
                <w:szCs w:val="20"/>
                <w:lang w:val="en-US" w:eastAsia="en-US"/>
              </w:rPr>
              <w:t xml:space="preserve"> the expected time commitment for each function </w:t>
            </w:r>
            <w:r w:rsidR="004D5AA8">
              <w:rPr>
                <w:rFonts w:ascii="Verdana" w:eastAsiaTheme="minorHAnsi" w:hAnsi="Verdana" w:cs="DTLDocumentaST"/>
                <w:sz w:val="20"/>
                <w:szCs w:val="20"/>
                <w:lang w:val="en-US" w:eastAsia="en-US"/>
              </w:rPr>
              <w:t xml:space="preserve">so </w:t>
            </w:r>
            <w:r w:rsidRPr="00356445">
              <w:rPr>
                <w:rFonts w:ascii="Verdana" w:eastAsiaTheme="minorHAnsi" w:hAnsi="Verdana" w:cs="DTLDocumentaST"/>
                <w:sz w:val="20"/>
                <w:szCs w:val="20"/>
                <w:lang w:val="en-US" w:eastAsia="en-US"/>
              </w:rPr>
              <w:t xml:space="preserve">that the member does not take on more functions than he/she can </w:t>
            </w:r>
            <w:r w:rsidR="00060E9E">
              <w:rPr>
                <w:rFonts w:ascii="Verdana" w:eastAsiaTheme="minorHAnsi" w:hAnsi="Verdana" w:cs="DTLDocumentaST"/>
                <w:sz w:val="20"/>
                <w:szCs w:val="20"/>
                <w:lang w:val="en-US" w:eastAsia="en-US"/>
              </w:rPr>
              <w:t>complete at a satisfactory level</w:t>
            </w:r>
            <w:r w:rsidRPr="00356445">
              <w:rPr>
                <w:rFonts w:ascii="Verdana" w:eastAsiaTheme="minorHAnsi" w:hAnsi="Verdana" w:cs="DTLDocumentaST"/>
                <w:sz w:val="20"/>
                <w:szCs w:val="20"/>
                <w:lang w:val="en-US" w:eastAsia="en-US"/>
              </w:rPr>
              <w:t xml:space="preserve"> for the company.</w:t>
            </w:r>
          </w:p>
        </w:tc>
        <w:tc>
          <w:tcPr>
            <w:tcW w:w="1310" w:type="dxa"/>
          </w:tcPr>
          <w:p w14:paraId="64214205" w14:textId="77777777" w:rsidR="006173FB" w:rsidRPr="00356445" w:rsidRDefault="006173FB" w:rsidP="007C4C9E">
            <w:pPr>
              <w:spacing w:before="60" w:after="60"/>
              <w:rPr>
                <w:rFonts w:ascii="Verdana" w:hAnsi="Verdana"/>
                <w:sz w:val="20"/>
                <w:szCs w:val="20"/>
                <w:lang w:val="en-US"/>
              </w:rPr>
            </w:pPr>
          </w:p>
        </w:tc>
        <w:tc>
          <w:tcPr>
            <w:tcW w:w="1310" w:type="dxa"/>
          </w:tcPr>
          <w:p w14:paraId="6AEE9620" w14:textId="77777777" w:rsidR="006173FB" w:rsidRPr="00356445" w:rsidRDefault="006173FB" w:rsidP="007C4C9E">
            <w:pPr>
              <w:spacing w:before="60" w:after="60"/>
              <w:rPr>
                <w:rFonts w:ascii="Verdana" w:hAnsi="Verdana"/>
                <w:sz w:val="20"/>
                <w:szCs w:val="20"/>
                <w:lang w:val="en-US"/>
              </w:rPr>
            </w:pPr>
          </w:p>
        </w:tc>
        <w:tc>
          <w:tcPr>
            <w:tcW w:w="1349" w:type="dxa"/>
          </w:tcPr>
          <w:p w14:paraId="5E02416F" w14:textId="77777777" w:rsidR="006173FB" w:rsidRPr="00356445" w:rsidRDefault="006173FB" w:rsidP="007C4C9E">
            <w:pPr>
              <w:spacing w:before="60" w:after="60"/>
              <w:rPr>
                <w:rFonts w:ascii="Verdana" w:hAnsi="Verdana"/>
                <w:sz w:val="20"/>
                <w:szCs w:val="20"/>
                <w:lang w:val="en-US"/>
              </w:rPr>
            </w:pPr>
          </w:p>
        </w:tc>
        <w:tc>
          <w:tcPr>
            <w:tcW w:w="3292" w:type="dxa"/>
          </w:tcPr>
          <w:p w14:paraId="17952A40" w14:textId="77777777" w:rsidR="006173FB" w:rsidRPr="00356445" w:rsidRDefault="006173FB" w:rsidP="007C4C9E">
            <w:pPr>
              <w:spacing w:before="60" w:after="60"/>
              <w:rPr>
                <w:rFonts w:ascii="Verdana" w:hAnsi="Verdana"/>
                <w:sz w:val="20"/>
                <w:szCs w:val="20"/>
                <w:lang w:val="en-US"/>
              </w:rPr>
            </w:pPr>
          </w:p>
        </w:tc>
      </w:tr>
      <w:tr w:rsidR="006173FB" w:rsidRPr="009E52BB" w14:paraId="09DCCC6A" w14:textId="77777777" w:rsidTr="007C4C9E">
        <w:tc>
          <w:tcPr>
            <w:tcW w:w="7763" w:type="dxa"/>
            <w:vAlign w:val="center"/>
          </w:tcPr>
          <w:p w14:paraId="3C859FEC" w14:textId="77777777" w:rsidR="006173FB" w:rsidRPr="00356445"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3.3.2.</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Verdana" w:eastAsiaTheme="minorHAnsi" w:hAnsi="Verdana" w:cs="Gotham-Book"/>
                <w:sz w:val="20"/>
                <w:szCs w:val="20"/>
                <w:lang w:val="en-US" w:eastAsia="en-US"/>
              </w:rPr>
              <w:t xml:space="preserve"> that the management commentary, in addition to the provisions laid down by legislation, includes the following information about the me</w:t>
            </w:r>
            <w:r>
              <w:rPr>
                <w:rFonts w:ascii="Verdana" w:eastAsiaTheme="minorHAnsi" w:hAnsi="Verdana" w:cs="Gotham-Book"/>
                <w:sz w:val="20"/>
                <w:szCs w:val="20"/>
                <w:lang w:val="en-US" w:eastAsia="en-US"/>
              </w:rPr>
              <w:t>mbers of the board of directors:</w:t>
            </w:r>
          </w:p>
          <w:p w14:paraId="6D54F7A6" w14:textId="748CFF65"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position of the relevant person</w:t>
            </w:r>
            <w:r w:rsidR="00DF1511">
              <w:rPr>
                <w:rFonts w:ascii="Verdana" w:eastAsiaTheme="minorHAnsi" w:hAnsi="Verdana" w:cs="Gotham-Book"/>
                <w:sz w:val="20"/>
                <w:szCs w:val="20"/>
                <w:lang w:val="en-US" w:eastAsia="en-US"/>
              </w:rPr>
              <w:t>;</w:t>
            </w:r>
          </w:p>
          <w:p w14:paraId="6FAD901E" w14:textId="7EB824EF" w:rsidR="006173FB" w:rsidRDefault="006173FB" w:rsidP="00370715">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age and gender of the person</w:t>
            </w:r>
            <w:r w:rsidR="00060E9E">
              <w:rPr>
                <w:rFonts w:ascii="Verdana" w:eastAsiaTheme="minorHAnsi" w:hAnsi="Verdana" w:cs="Gotham-Book"/>
                <w:sz w:val="20"/>
                <w:szCs w:val="20"/>
                <w:lang w:val="en-US" w:eastAsia="en-US"/>
              </w:rPr>
              <w:t xml:space="preserve"> in question</w:t>
            </w:r>
            <w:r w:rsidR="00DF1511">
              <w:rPr>
                <w:rFonts w:ascii="Verdana" w:eastAsiaTheme="minorHAnsi" w:hAnsi="Verdana" w:cs="Gotham-Book"/>
                <w:sz w:val="20"/>
                <w:szCs w:val="20"/>
                <w:lang w:val="en-US" w:eastAsia="en-US"/>
              </w:rPr>
              <w:t>;</w:t>
            </w:r>
          </w:p>
          <w:p w14:paraId="707EAFA1" w14:textId="00A35E1A" w:rsidR="00060E9E" w:rsidRPr="00356445" w:rsidRDefault="00060E9E"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the person’s competenc</w:t>
            </w:r>
            <w:r w:rsidR="0064398C">
              <w:rPr>
                <w:rFonts w:ascii="Verdana" w:eastAsiaTheme="minorHAnsi" w:hAnsi="Verdana" w:cs="Gotham-Book"/>
                <w:sz w:val="20"/>
                <w:szCs w:val="20"/>
                <w:lang w:val="en-US" w:eastAsia="en-US"/>
              </w:rPr>
              <w:t>i</w:t>
            </w:r>
            <w:r>
              <w:rPr>
                <w:rFonts w:ascii="Verdana" w:eastAsiaTheme="minorHAnsi" w:hAnsi="Verdana" w:cs="Gotham-Book"/>
                <w:sz w:val="20"/>
                <w:szCs w:val="20"/>
                <w:lang w:val="en-US" w:eastAsia="en-US"/>
              </w:rPr>
              <w:t>es and qualifications that are relevant to the company</w:t>
            </w:r>
            <w:r w:rsidR="006E3822">
              <w:rPr>
                <w:rFonts w:ascii="Verdana" w:eastAsiaTheme="minorHAnsi" w:hAnsi="Verdana" w:cs="Gotham-Book"/>
                <w:sz w:val="20"/>
                <w:szCs w:val="20"/>
                <w:lang w:val="en-US" w:eastAsia="en-US"/>
              </w:rPr>
              <w:t>;</w:t>
            </w:r>
          </w:p>
          <w:p w14:paraId="4724A082" w14:textId="064BC2A3"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whether the member is considered independent</w:t>
            </w:r>
            <w:r w:rsidR="00DF1511">
              <w:rPr>
                <w:rFonts w:ascii="Verdana" w:eastAsiaTheme="minorHAnsi" w:hAnsi="Verdana" w:cs="Gotham-Book"/>
                <w:sz w:val="20"/>
                <w:szCs w:val="20"/>
                <w:lang w:val="en-US" w:eastAsia="en-US"/>
              </w:rPr>
              <w:t>;</w:t>
            </w:r>
          </w:p>
          <w:p w14:paraId="632E8027" w14:textId="5B152E5D" w:rsidR="006173FB" w:rsidRPr="00356445"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 xml:space="preserve">the </w:t>
            </w:r>
            <w:r w:rsidR="00060E9E">
              <w:rPr>
                <w:rFonts w:ascii="Verdana" w:eastAsiaTheme="minorHAnsi" w:hAnsi="Verdana" w:cs="Gotham-Book"/>
                <w:sz w:val="20"/>
                <w:szCs w:val="20"/>
                <w:lang w:val="en-US" w:eastAsia="en-US"/>
              </w:rPr>
              <w:t>member</w:t>
            </w:r>
            <w:r w:rsidR="0064398C">
              <w:rPr>
                <w:rFonts w:ascii="Verdana" w:eastAsiaTheme="minorHAnsi" w:hAnsi="Verdana" w:cs="Gotham-Book"/>
                <w:sz w:val="20"/>
                <w:szCs w:val="20"/>
                <w:lang w:val="en-US" w:eastAsia="en-US"/>
              </w:rPr>
              <w:t>’</w:t>
            </w:r>
            <w:r w:rsidR="00060E9E">
              <w:rPr>
                <w:rFonts w:ascii="Verdana" w:eastAsiaTheme="minorHAnsi" w:hAnsi="Verdana" w:cs="Gotham-Book"/>
                <w:sz w:val="20"/>
                <w:szCs w:val="20"/>
                <w:lang w:val="en-US" w:eastAsia="en-US"/>
              </w:rPr>
              <w:t xml:space="preserve">s </w:t>
            </w:r>
            <w:r w:rsidRPr="00356445">
              <w:rPr>
                <w:rFonts w:ascii="Verdana" w:eastAsiaTheme="minorHAnsi" w:hAnsi="Verdana" w:cs="Gotham-Book"/>
                <w:sz w:val="20"/>
                <w:szCs w:val="20"/>
                <w:lang w:val="en-US" w:eastAsia="en-US"/>
              </w:rPr>
              <w:t>date of appointment to the board of directors</w:t>
            </w:r>
            <w:r w:rsidR="00DF1511">
              <w:rPr>
                <w:rFonts w:ascii="Verdana" w:eastAsiaTheme="minorHAnsi" w:hAnsi="Verdana" w:cs="Gotham-Book"/>
                <w:sz w:val="20"/>
                <w:szCs w:val="20"/>
                <w:lang w:val="en-US" w:eastAsia="en-US"/>
              </w:rPr>
              <w:t>;</w:t>
            </w:r>
          </w:p>
          <w:p w14:paraId="09F74BB6" w14:textId="6A913DA7" w:rsidR="006173FB" w:rsidRDefault="006173FB"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expir</w:t>
            </w:r>
            <w:r w:rsidR="00060E9E">
              <w:rPr>
                <w:rFonts w:ascii="Verdana" w:eastAsiaTheme="minorHAnsi" w:hAnsi="Verdana" w:cs="Gotham-Book"/>
                <w:sz w:val="20"/>
                <w:szCs w:val="20"/>
                <w:lang w:val="en-US" w:eastAsia="en-US"/>
              </w:rPr>
              <w:t>y of the current election term</w:t>
            </w:r>
            <w:r w:rsidR="00DF1511">
              <w:rPr>
                <w:rFonts w:ascii="Verdana" w:eastAsiaTheme="minorHAnsi" w:hAnsi="Verdana" w:cs="Gotham-Book"/>
                <w:sz w:val="20"/>
                <w:szCs w:val="20"/>
                <w:lang w:val="en-US" w:eastAsia="en-US"/>
              </w:rPr>
              <w:t>;</w:t>
            </w:r>
          </w:p>
          <w:p w14:paraId="6F203C09" w14:textId="012BC6C8" w:rsidR="00060E9E" w:rsidRPr="00356445" w:rsidRDefault="00060E9E" w:rsidP="006173FB">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the member</w:t>
            </w:r>
            <w:r w:rsidR="0064398C">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s participation in the meetings on the board of directors and committee meetings</w:t>
            </w:r>
            <w:r w:rsidR="00DF1511">
              <w:rPr>
                <w:rFonts w:ascii="Verdana" w:eastAsiaTheme="minorHAnsi" w:hAnsi="Verdana" w:cs="Gotham-Book"/>
                <w:sz w:val="20"/>
                <w:szCs w:val="20"/>
                <w:lang w:val="en-US" w:eastAsia="en-US"/>
              </w:rPr>
              <w:t>;</w:t>
            </w:r>
          </w:p>
          <w:p w14:paraId="42AC2AF1" w14:textId="4436EC94" w:rsidR="006173FB" w:rsidRPr="00060E9E" w:rsidRDefault="006173FB" w:rsidP="00BF3CD7">
            <w:pPr>
              <w:pStyle w:val="Listeafsnit"/>
              <w:numPr>
                <w:ilvl w:val="0"/>
                <w:numId w:val="5"/>
              </w:numPr>
              <w:autoSpaceDE w:val="0"/>
              <w:autoSpaceDN w:val="0"/>
              <w:adjustRightInd w:val="0"/>
              <w:ind w:left="284"/>
              <w:rPr>
                <w:rFonts w:ascii="Verdana" w:eastAsiaTheme="minorHAnsi" w:hAnsi="Verdana" w:cs="Gotham-Book"/>
                <w:sz w:val="20"/>
                <w:szCs w:val="20"/>
                <w:lang w:val="en-US" w:eastAsia="en-US"/>
              </w:rPr>
            </w:pPr>
            <w:r w:rsidRPr="00060E9E">
              <w:rPr>
                <w:rFonts w:ascii="Verdana" w:eastAsiaTheme="minorHAnsi" w:hAnsi="Verdana" w:cs="Gotham-Book"/>
                <w:sz w:val="20"/>
                <w:szCs w:val="20"/>
                <w:lang w:val="en-US" w:eastAsia="en-US"/>
              </w:rPr>
              <w:t xml:space="preserve">other </w:t>
            </w:r>
            <w:r w:rsidR="00060E9E" w:rsidRPr="00060E9E">
              <w:rPr>
                <w:rFonts w:ascii="Verdana" w:eastAsiaTheme="minorHAnsi" w:hAnsi="Verdana" w:cs="Gotham-Book"/>
                <w:sz w:val="20"/>
                <w:szCs w:val="20"/>
                <w:lang w:val="en-US" w:eastAsia="en-US"/>
              </w:rPr>
              <w:t>management</w:t>
            </w:r>
            <w:r w:rsidRPr="00060E9E">
              <w:rPr>
                <w:rFonts w:ascii="Verdana" w:eastAsiaTheme="minorHAnsi" w:hAnsi="Verdana" w:cs="Gotham-Book"/>
                <w:sz w:val="20"/>
                <w:szCs w:val="20"/>
                <w:lang w:val="en-US" w:eastAsia="en-US"/>
              </w:rPr>
              <w:t xml:space="preserve"> functions, </w:t>
            </w:r>
            <w:r w:rsidR="00060E9E" w:rsidRPr="00060E9E">
              <w:rPr>
                <w:rFonts w:ascii="Verdana" w:eastAsiaTheme="minorHAnsi" w:hAnsi="Verdana" w:cs="Gotham-Book"/>
                <w:sz w:val="20"/>
                <w:szCs w:val="20"/>
                <w:lang w:val="en-US" w:eastAsia="en-US"/>
              </w:rPr>
              <w:t>including</w:t>
            </w:r>
            <w:r w:rsidRPr="00060E9E">
              <w:rPr>
                <w:rFonts w:ascii="Verdana" w:eastAsiaTheme="minorHAnsi" w:hAnsi="Verdana" w:cs="Gotham-Book"/>
                <w:sz w:val="20"/>
                <w:szCs w:val="20"/>
                <w:lang w:val="en-US" w:eastAsia="en-US"/>
              </w:rPr>
              <w:t xml:space="preserve"> memberships in executive boards, boards of directors, and supervisory boards, including board </w:t>
            </w:r>
            <w:r w:rsidRPr="00060E9E">
              <w:rPr>
                <w:rFonts w:ascii="Verdana" w:eastAsiaTheme="minorHAnsi" w:hAnsi="Verdana" w:cs="Gotham-Book"/>
                <w:sz w:val="20"/>
                <w:szCs w:val="20"/>
                <w:lang w:val="en-US" w:eastAsia="en-US"/>
              </w:rPr>
              <w:lastRenderedPageBreak/>
              <w:t xml:space="preserve">committees in </w:t>
            </w:r>
            <w:r w:rsidR="00060E9E" w:rsidRPr="00060E9E">
              <w:rPr>
                <w:rFonts w:ascii="Verdana" w:eastAsiaTheme="minorHAnsi" w:hAnsi="Verdana" w:cs="Gotham-Book"/>
                <w:sz w:val="20"/>
                <w:szCs w:val="20"/>
                <w:lang w:val="en-US" w:eastAsia="en-US"/>
              </w:rPr>
              <w:t xml:space="preserve">Danish and </w:t>
            </w:r>
            <w:r w:rsidRPr="00060E9E">
              <w:rPr>
                <w:rFonts w:ascii="Verdana" w:eastAsiaTheme="minorHAnsi" w:hAnsi="Verdana" w:cs="Gotham-Book"/>
                <w:sz w:val="20"/>
                <w:szCs w:val="20"/>
                <w:lang w:val="en-US" w:eastAsia="en-US"/>
              </w:rPr>
              <w:t>foreign enterprises and</w:t>
            </w:r>
            <w:r w:rsidR="00060E9E" w:rsidRPr="00060E9E">
              <w:rPr>
                <w:rFonts w:ascii="Verdana" w:eastAsiaTheme="minorHAnsi" w:hAnsi="Verdana" w:cs="Gotham-Book"/>
                <w:sz w:val="20"/>
                <w:szCs w:val="20"/>
                <w:lang w:val="en-US" w:eastAsia="en-US"/>
              </w:rPr>
              <w:t xml:space="preserve"> </w:t>
            </w:r>
            <w:r w:rsidR="00060E9E">
              <w:rPr>
                <w:rFonts w:ascii="Verdana" w:eastAsiaTheme="minorHAnsi" w:hAnsi="Verdana" w:cs="Gotham-Book"/>
                <w:sz w:val="20"/>
                <w:szCs w:val="20"/>
                <w:lang w:val="en-US" w:eastAsia="en-US"/>
              </w:rPr>
              <w:t xml:space="preserve">demanding </w:t>
            </w:r>
            <w:proofErr w:type="spellStart"/>
            <w:r w:rsidR="00060E9E">
              <w:rPr>
                <w:rFonts w:ascii="Verdana" w:eastAsiaTheme="minorHAnsi" w:hAnsi="Verdana" w:cs="Gotham-Book"/>
                <w:sz w:val="20"/>
                <w:szCs w:val="20"/>
                <w:lang w:val="en-US" w:eastAsia="en-US"/>
              </w:rPr>
              <w:t>organis</w:t>
            </w:r>
            <w:r w:rsidRPr="00060E9E">
              <w:rPr>
                <w:rFonts w:ascii="Verdana" w:eastAsiaTheme="minorHAnsi" w:hAnsi="Verdana" w:cs="Gotham-Book"/>
                <w:sz w:val="20"/>
                <w:szCs w:val="20"/>
                <w:lang w:val="en-US" w:eastAsia="en-US"/>
              </w:rPr>
              <w:t>ational</w:t>
            </w:r>
            <w:proofErr w:type="spellEnd"/>
            <w:r w:rsidRPr="00060E9E">
              <w:rPr>
                <w:rFonts w:ascii="Verdana" w:eastAsiaTheme="minorHAnsi" w:hAnsi="Verdana" w:cs="Gotham-Book"/>
                <w:sz w:val="20"/>
                <w:szCs w:val="20"/>
                <w:lang w:val="en-US" w:eastAsia="en-US"/>
              </w:rPr>
              <w:t xml:space="preserve"> tasks</w:t>
            </w:r>
            <w:r w:rsidR="00DF1511">
              <w:rPr>
                <w:rFonts w:ascii="Verdana" w:eastAsiaTheme="minorHAnsi" w:hAnsi="Verdana" w:cs="Gotham-Book"/>
                <w:sz w:val="20"/>
                <w:szCs w:val="20"/>
                <w:lang w:val="en-US" w:eastAsia="en-US"/>
              </w:rPr>
              <w:t>;</w:t>
            </w:r>
            <w:r w:rsidRPr="00060E9E">
              <w:rPr>
                <w:rFonts w:ascii="Verdana" w:eastAsiaTheme="minorHAnsi" w:hAnsi="Verdana" w:cs="Gotham-Book"/>
                <w:sz w:val="20"/>
                <w:szCs w:val="20"/>
                <w:lang w:val="en-US" w:eastAsia="en-US"/>
              </w:rPr>
              <w:t xml:space="preserve"> and</w:t>
            </w:r>
          </w:p>
          <w:p w14:paraId="61F83B30" w14:textId="77777777" w:rsidR="006173FB" w:rsidRPr="00356445" w:rsidRDefault="006173FB" w:rsidP="00BF3CD7">
            <w:pPr>
              <w:pStyle w:val="Listeafsnit"/>
              <w:numPr>
                <w:ilvl w:val="0"/>
                <w:numId w:val="5"/>
              </w:numPr>
              <w:autoSpaceDE w:val="0"/>
              <w:autoSpaceDN w:val="0"/>
              <w:adjustRightInd w:val="0"/>
              <w:spacing w:after="120"/>
              <w:ind w:left="284"/>
              <w:rPr>
                <w:rFonts w:ascii="Gotham-Book" w:eastAsiaTheme="minorHAnsi" w:hAnsi="Gotham-Book" w:cs="Gotham-Book"/>
                <w:sz w:val="18"/>
                <w:szCs w:val="18"/>
                <w:lang w:val="en-US" w:eastAsia="en-US"/>
              </w:rPr>
            </w:pPr>
            <w:r w:rsidRPr="00356445">
              <w:rPr>
                <w:rFonts w:ascii="Verdana" w:eastAsiaTheme="minorHAnsi" w:hAnsi="Verdana" w:cs="Gotham-Book"/>
                <w:sz w:val="20"/>
                <w:szCs w:val="20"/>
                <w:lang w:val="en-US" w:eastAsia="en-US"/>
              </w:rPr>
              <w:t xml:space="preserve">the number of shares, options, warrants and similar </w:t>
            </w:r>
            <w:r w:rsidR="00060E9E">
              <w:rPr>
                <w:rFonts w:ascii="Verdana" w:eastAsiaTheme="minorHAnsi" w:hAnsi="Verdana" w:cs="Gotham-Book"/>
                <w:sz w:val="20"/>
                <w:szCs w:val="20"/>
                <w:lang w:val="en-US" w:eastAsia="en-US"/>
              </w:rPr>
              <w:t>ow</w:t>
            </w:r>
            <w:r w:rsidR="0064398C">
              <w:rPr>
                <w:rFonts w:ascii="Verdana" w:eastAsiaTheme="minorHAnsi" w:hAnsi="Verdana" w:cs="Gotham-Book"/>
                <w:sz w:val="20"/>
                <w:szCs w:val="20"/>
                <w:lang w:val="en-US" w:eastAsia="en-US"/>
              </w:rPr>
              <w:t>n</w:t>
            </w:r>
            <w:r w:rsidR="00060E9E">
              <w:rPr>
                <w:rFonts w:ascii="Verdana" w:eastAsiaTheme="minorHAnsi" w:hAnsi="Verdana" w:cs="Gotham-Book"/>
                <w:sz w:val="20"/>
                <w:szCs w:val="20"/>
                <w:lang w:val="en-US" w:eastAsia="en-US"/>
              </w:rPr>
              <w:t xml:space="preserve">ed by </w:t>
            </w:r>
            <w:r w:rsidRPr="00356445">
              <w:rPr>
                <w:rFonts w:ascii="Verdana" w:eastAsiaTheme="minorHAnsi" w:hAnsi="Verdana" w:cs="Gotham-Book"/>
                <w:sz w:val="20"/>
                <w:szCs w:val="20"/>
                <w:lang w:val="en-US" w:eastAsia="en-US"/>
              </w:rPr>
              <w:t>the</w:t>
            </w:r>
            <w:r w:rsidR="00060E9E">
              <w:rPr>
                <w:rFonts w:ascii="Verdana" w:eastAsiaTheme="minorHAnsi" w:hAnsi="Verdana" w:cs="Gotham-Book"/>
                <w:sz w:val="20"/>
                <w:szCs w:val="20"/>
                <w:lang w:val="en-US" w:eastAsia="en-US"/>
              </w:rPr>
              <w:t xml:space="preserve"> member in the</w:t>
            </w:r>
            <w:r w:rsidRPr="00356445">
              <w:rPr>
                <w:rFonts w:ascii="Verdana" w:eastAsiaTheme="minorHAnsi" w:hAnsi="Verdana" w:cs="Gotham-Book"/>
                <w:sz w:val="20"/>
                <w:szCs w:val="20"/>
                <w:lang w:val="en-US" w:eastAsia="en-US"/>
              </w:rPr>
              <w:t xml:space="preserve"> com</w:t>
            </w:r>
            <w:r w:rsidR="00060E9E">
              <w:rPr>
                <w:rFonts w:ascii="Verdana" w:eastAsiaTheme="minorHAnsi" w:hAnsi="Verdana" w:cs="Gotham-Book"/>
                <w:sz w:val="20"/>
                <w:szCs w:val="20"/>
                <w:lang w:val="en-US" w:eastAsia="en-US"/>
              </w:rPr>
              <w:t>pany and other group companies</w:t>
            </w:r>
            <w:r w:rsidRPr="00356445">
              <w:rPr>
                <w:rFonts w:ascii="Verdana" w:eastAsiaTheme="minorHAnsi" w:hAnsi="Verdana" w:cs="Gotham-Book"/>
                <w:sz w:val="20"/>
                <w:szCs w:val="20"/>
                <w:lang w:val="en-US" w:eastAsia="en-US"/>
              </w:rPr>
              <w:t xml:space="preserve">, as well as changes </w:t>
            </w:r>
            <w:r w:rsidR="0064398C">
              <w:rPr>
                <w:rFonts w:ascii="Verdana" w:eastAsiaTheme="minorHAnsi" w:hAnsi="Verdana" w:cs="Gotham-Book"/>
                <w:sz w:val="20"/>
                <w:szCs w:val="20"/>
                <w:lang w:val="en-US" w:eastAsia="en-US"/>
              </w:rPr>
              <w:t>to</w:t>
            </w:r>
            <w:r w:rsidRPr="00356445">
              <w:rPr>
                <w:rFonts w:ascii="Verdana" w:eastAsiaTheme="minorHAnsi" w:hAnsi="Verdana" w:cs="Gotham-Book"/>
                <w:sz w:val="20"/>
                <w:szCs w:val="20"/>
                <w:lang w:val="en-US" w:eastAsia="en-US"/>
              </w:rPr>
              <w:t xml:space="preserve"> the </w:t>
            </w:r>
            <w:r w:rsidR="00060E9E">
              <w:rPr>
                <w:rFonts w:ascii="Verdana" w:eastAsiaTheme="minorHAnsi" w:hAnsi="Verdana" w:cs="Gotham-Book"/>
                <w:sz w:val="20"/>
                <w:szCs w:val="20"/>
                <w:lang w:val="en-US" w:eastAsia="en-US"/>
              </w:rPr>
              <w:t xml:space="preserve">member’s </w:t>
            </w:r>
            <w:r w:rsidRPr="00356445">
              <w:rPr>
                <w:rFonts w:ascii="Verdana" w:eastAsiaTheme="minorHAnsi" w:hAnsi="Verdana" w:cs="Gotham-Book"/>
                <w:sz w:val="20"/>
                <w:szCs w:val="20"/>
                <w:lang w:val="en-US" w:eastAsia="en-US"/>
              </w:rPr>
              <w:t xml:space="preserve">portfolio of the </w:t>
            </w:r>
            <w:r w:rsidR="00060E9E">
              <w:rPr>
                <w:rFonts w:ascii="Verdana" w:eastAsiaTheme="minorHAnsi" w:hAnsi="Verdana" w:cs="Gotham-Book"/>
                <w:sz w:val="20"/>
                <w:szCs w:val="20"/>
                <w:lang w:val="en-US" w:eastAsia="en-US"/>
              </w:rPr>
              <w:t xml:space="preserve">mentioned </w:t>
            </w:r>
            <w:r w:rsidRPr="00356445">
              <w:rPr>
                <w:rFonts w:ascii="Verdana" w:eastAsiaTheme="minorHAnsi" w:hAnsi="Verdana" w:cs="Gotham-Book"/>
                <w:sz w:val="20"/>
                <w:szCs w:val="20"/>
                <w:lang w:val="en-US" w:eastAsia="en-US"/>
              </w:rPr>
              <w:t>securities which have occurred during the financial year.</w:t>
            </w:r>
          </w:p>
        </w:tc>
        <w:tc>
          <w:tcPr>
            <w:tcW w:w="1310" w:type="dxa"/>
          </w:tcPr>
          <w:p w14:paraId="0B037FE6" w14:textId="77777777" w:rsidR="006173FB" w:rsidRPr="004D7016" w:rsidRDefault="006173FB" w:rsidP="007C4C9E">
            <w:pPr>
              <w:rPr>
                <w:rFonts w:ascii="Verdana" w:hAnsi="Verdana"/>
                <w:sz w:val="20"/>
                <w:szCs w:val="20"/>
                <w:lang w:val="en-GB"/>
              </w:rPr>
            </w:pPr>
          </w:p>
        </w:tc>
        <w:tc>
          <w:tcPr>
            <w:tcW w:w="1310" w:type="dxa"/>
          </w:tcPr>
          <w:p w14:paraId="204E5DC5" w14:textId="77777777" w:rsidR="006173FB" w:rsidRPr="004D7016" w:rsidRDefault="006173FB" w:rsidP="007C4C9E">
            <w:pPr>
              <w:rPr>
                <w:rFonts w:ascii="Verdana" w:hAnsi="Verdana"/>
                <w:sz w:val="20"/>
                <w:szCs w:val="20"/>
                <w:lang w:val="en-GB"/>
              </w:rPr>
            </w:pPr>
          </w:p>
        </w:tc>
        <w:tc>
          <w:tcPr>
            <w:tcW w:w="1349" w:type="dxa"/>
          </w:tcPr>
          <w:p w14:paraId="796FFF6B" w14:textId="77777777" w:rsidR="006173FB" w:rsidRPr="004D7016" w:rsidRDefault="006173FB" w:rsidP="007C4C9E">
            <w:pPr>
              <w:rPr>
                <w:rFonts w:ascii="Verdana" w:hAnsi="Verdana"/>
                <w:sz w:val="20"/>
                <w:szCs w:val="20"/>
                <w:lang w:val="en-GB"/>
              </w:rPr>
            </w:pPr>
          </w:p>
        </w:tc>
        <w:tc>
          <w:tcPr>
            <w:tcW w:w="3292" w:type="dxa"/>
          </w:tcPr>
          <w:p w14:paraId="58A69631" w14:textId="77777777" w:rsidR="006173FB" w:rsidRPr="004D7016" w:rsidRDefault="006173FB" w:rsidP="007C4C9E">
            <w:pPr>
              <w:rPr>
                <w:rFonts w:ascii="Verdana" w:hAnsi="Verdana"/>
                <w:sz w:val="20"/>
                <w:szCs w:val="20"/>
                <w:lang w:val="en-GB"/>
              </w:rPr>
            </w:pPr>
          </w:p>
        </w:tc>
      </w:tr>
      <w:tr w:rsidR="002C2869" w:rsidRPr="00B4164E" w14:paraId="03B5FAC8" w14:textId="77777777" w:rsidTr="007C4C9E">
        <w:tc>
          <w:tcPr>
            <w:tcW w:w="7763" w:type="dxa"/>
            <w:vAlign w:val="center"/>
          </w:tcPr>
          <w:p w14:paraId="769AC696" w14:textId="77777777" w:rsidR="002C2869" w:rsidRPr="004D7016" w:rsidRDefault="001D55CD" w:rsidP="007C4C9E">
            <w:pPr>
              <w:autoSpaceDE w:val="0"/>
              <w:autoSpaceDN w:val="0"/>
              <w:adjustRightInd w:val="0"/>
              <w:spacing w:before="120" w:after="120"/>
              <w:rPr>
                <w:rFonts w:ascii="Verdana" w:hAnsi="Verdana"/>
                <w:sz w:val="20"/>
                <w:szCs w:val="20"/>
                <w:lang w:val="en-GB"/>
              </w:rPr>
            </w:pPr>
            <w:r>
              <w:rPr>
                <w:rFonts w:ascii="Verdana" w:hAnsi="Verdana"/>
                <w:sz w:val="20"/>
                <w:szCs w:val="20"/>
                <w:lang w:val="en-GB"/>
              </w:rPr>
              <w:t>3.3.3</w:t>
            </w:r>
            <w:r w:rsidRPr="004D7016">
              <w:rPr>
                <w:rFonts w:ascii="Verdana" w:hAnsi="Verdana"/>
                <w:sz w:val="20"/>
                <w:szCs w:val="20"/>
                <w:lang w:val="en-GB"/>
              </w:rPr>
              <w:t>.</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Verdana" w:eastAsiaTheme="minorHAnsi" w:hAnsi="Verdana" w:cs="Gotham-Book"/>
                <w:sz w:val="20"/>
                <w:szCs w:val="20"/>
                <w:lang w:val="en-US" w:eastAsia="en-US"/>
              </w:rPr>
              <w:t xml:space="preserve"> that</w:t>
            </w:r>
            <w:r>
              <w:rPr>
                <w:rFonts w:ascii="Verdana" w:eastAsiaTheme="minorHAnsi" w:hAnsi="Verdana" w:cs="Gotham-Book"/>
                <w:sz w:val="20"/>
                <w:szCs w:val="20"/>
                <w:lang w:val="en-US" w:eastAsia="en-US"/>
              </w:rPr>
              <w:t xml:space="preserve"> the annual evaluation procedure, cf. section 3.5, include an evaluation of what is regarded as a reasonable level for the number of </w:t>
            </w:r>
            <w:r w:rsidR="0064398C">
              <w:rPr>
                <w:rFonts w:ascii="Verdana" w:eastAsiaTheme="minorHAnsi" w:hAnsi="Verdana" w:cs="Gotham-Book"/>
                <w:sz w:val="20"/>
                <w:szCs w:val="20"/>
                <w:lang w:val="en-US" w:eastAsia="en-US"/>
              </w:rPr>
              <w:t xml:space="preserve">other </w:t>
            </w:r>
            <w:r>
              <w:rPr>
                <w:rFonts w:ascii="Verdana" w:eastAsiaTheme="minorHAnsi" w:hAnsi="Verdana" w:cs="Gotham-Book"/>
                <w:sz w:val="20"/>
                <w:szCs w:val="20"/>
                <w:lang w:val="en-US" w:eastAsia="en-US"/>
              </w:rPr>
              <w:t xml:space="preserve">management functions, where the number, level and complexity of the other individual management functions are </w:t>
            </w:r>
            <w:proofErr w:type="gramStart"/>
            <w:r>
              <w:rPr>
                <w:rFonts w:ascii="Verdana" w:eastAsiaTheme="minorHAnsi" w:hAnsi="Verdana" w:cs="Gotham-Book"/>
                <w:sz w:val="20"/>
                <w:szCs w:val="20"/>
                <w:lang w:val="en-US" w:eastAsia="en-US"/>
              </w:rPr>
              <w:t>taken into account</w:t>
            </w:r>
            <w:proofErr w:type="gramEnd"/>
            <w:r>
              <w:rPr>
                <w:rFonts w:ascii="Verdana" w:eastAsiaTheme="minorHAnsi" w:hAnsi="Verdana" w:cs="Gotham-Book"/>
                <w:sz w:val="20"/>
                <w:szCs w:val="20"/>
                <w:lang w:val="en-US" w:eastAsia="en-US"/>
              </w:rPr>
              <w:t>.</w:t>
            </w:r>
          </w:p>
        </w:tc>
        <w:tc>
          <w:tcPr>
            <w:tcW w:w="1310" w:type="dxa"/>
          </w:tcPr>
          <w:p w14:paraId="2AC15EA8" w14:textId="77777777" w:rsidR="002C2869" w:rsidRPr="004D7016" w:rsidRDefault="002C2869" w:rsidP="007C4C9E">
            <w:pPr>
              <w:rPr>
                <w:rFonts w:ascii="Verdana" w:hAnsi="Verdana"/>
                <w:sz w:val="20"/>
                <w:szCs w:val="20"/>
                <w:lang w:val="en-GB"/>
              </w:rPr>
            </w:pPr>
          </w:p>
        </w:tc>
        <w:tc>
          <w:tcPr>
            <w:tcW w:w="1310" w:type="dxa"/>
          </w:tcPr>
          <w:p w14:paraId="575917BD" w14:textId="77777777" w:rsidR="002C2869" w:rsidRPr="004D7016" w:rsidRDefault="002C2869" w:rsidP="007C4C9E">
            <w:pPr>
              <w:rPr>
                <w:rFonts w:ascii="Verdana" w:hAnsi="Verdana"/>
                <w:sz w:val="20"/>
                <w:szCs w:val="20"/>
                <w:lang w:val="en-GB"/>
              </w:rPr>
            </w:pPr>
          </w:p>
        </w:tc>
        <w:tc>
          <w:tcPr>
            <w:tcW w:w="1349" w:type="dxa"/>
          </w:tcPr>
          <w:p w14:paraId="0FF09D28" w14:textId="77777777" w:rsidR="002C2869" w:rsidRPr="004D7016" w:rsidRDefault="002C2869" w:rsidP="007C4C9E">
            <w:pPr>
              <w:rPr>
                <w:rFonts w:ascii="Verdana" w:hAnsi="Verdana"/>
                <w:sz w:val="20"/>
                <w:szCs w:val="20"/>
                <w:lang w:val="en-GB"/>
              </w:rPr>
            </w:pPr>
          </w:p>
        </w:tc>
        <w:tc>
          <w:tcPr>
            <w:tcW w:w="3292" w:type="dxa"/>
          </w:tcPr>
          <w:p w14:paraId="1CC9C5CD" w14:textId="77777777" w:rsidR="002C2869" w:rsidRPr="004D7016" w:rsidRDefault="002C2869" w:rsidP="007C4C9E">
            <w:pPr>
              <w:rPr>
                <w:rFonts w:ascii="Verdana" w:hAnsi="Verdana"/>
                <w:sz w:val="20"/>
                <w:szCs w:val="20"/>
                <w:lang w:val="en-GB"/>
              </w:rPr>
            </w:pPr>
          </w:p>
        </w:tc>
      </w:tr>
      <w:tr w:rsidR="006173FB" w:rsidRPr="001D55CD" w14:paraId="15CA8FD7" w14:textId="77777777" w:rsidTr="007C4C9E">
        <w:tc>
          <w:tcPr>
            <w:tcW w:w="15024" w:type="dxa"/>
            <w:gridSpan w:val="5"/>
            <w:vAlign w:val="center"/>
          </w:tcPr>
          <w:p w14:paraId="77626BB2" w14:textId="77777777" w:rsidR="006173FB" w:rsidRPr="004D7016" w:rsidRDefault="006173FB" w:rsidP="007C4C9E">
            <w:pPr>
              <w:spacing w:before="120" w:after="120"/>
              <w:rPr>
                <w:rFonts w:ascii="Verdana" w:hAnsi="Verdana"/>
                <w:i/>
                <w:iCs/>
                <w:lang w:val="en-GB"/>
              </w:rPr>
            </w:pPr>
            <w:r w:rsidRPr="004D7016">
              <w:rPr>
                <w:rFonts w:ascii="Verdana" w:hAnsi="Verdana"/>
                <w:i/>
                <w:iCs/>
                <w:lang w:val="en-GB"/>
              </w:rPr>
              <w:t>3.4</w:t>
            </w:r>
            <w:r w:rsidRPr="00356445">
              <w:rPr>
                <w:rFonts w:ascii="Verdana" w:hAnsi="Verdana"/>
                <w:i/>
                <w:iCs/>
                <w:lang w:val="en-GB"/>
              </w:rPr>
              <w:t xml:space="preserve">. </w:t>
            </w:r>
            <w:r w:rsidRPr="001D55CD">
              <w:rPr>
                <w:rFonts w:ascii="Verdana" w:eastAsiaTheme="minorHAnsi" w:hAnsi="Verdana" w:cs="Gotham-Medium"/>
                <w:i/>
                <w:lang w:val="en-US" w:eastAsia="en-US"/>
              </w:rPr>
              <w:t xml:space="preserve">Board </w:t>
            </w:r>
            <w:r w:rsidRPr="000B6827">
              <w:rPr>
                <w:rFonts w:ascii="Verdana" w:eastAsiaTheme="minorHAnsi" w:hAnsi="Verdana" w:cs="Gotham-Medium"/>
                <w:i/>
                <w:lang w:val="en-US" w:eastAsia="en-US"/>
              </w:rPr>
              <w:t>committees</w:t>
            </w:r>
          </w:p>
        </w:tc>
      </w:tr>
      <w:tr w:rsidR="006173FB" w:rsidRPr="009E52BB" w14:paraId="0FAE488E" w14:textId="77777777" w:rsidTr="007C4C9E">
        <w:tc>
          <w:tcPr>
            <w:tcW w:w="7763" w:type="dxa"/>
            <w:vAlign w:val="center"/>
          </w:tcPr>
          <w:p w14:paraId="16FCEE78" w14:textId="77777777" w:rsidR="006173FB" w:rsidRPr="00356445"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356445">
              <w:rPr>
                <w:rFonts w:ascii="Verdana" w:hAnsi="Verdana"/>
                <w:sz w:val="20"/>
                <w:szCs w:val="20"/>
                <w:lang w:val="en-GB"/>
              </w:rPr>
              <w:t>3.4.1.</w:t>
            </w:r>
            <w:r w:rsidRPr="00356445">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00437C66">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that the company publish the following on the</w:t>
            </w:r>
            <w:r>
              <w:rPr>
                <w:rFonts w:ascii="Verdana" w:eastAsiaTheme="minorHAnsi" w:hAnsi="Verdana" w:cs="Gotham-Book"/>
                <w:sz w:val="20"/>
                <w:szCs w:val="20"/>
                <w:lang w:val="en-US" w:eastAsia="en-US"/>
              </w:rPr>
              <w:t xml:space="preserve"> company’s website:</w:t>
            </w:r>
          </w:p>
          <w:p w14:paraId="00553063" w14:textId="597AF07F" w:rsidR="00437C66" w:rsidRDefault="00437C66" w:rsidP="006173FB">
            <w:pPr>
              <w:pStyle w:val="Listeafsnit"/>
              <w:numPr>
                <w:ilvl w:val="0"/>
                <w:numId w:val="5"/>
              </w:numPr>
              <w:autoSpaceDE w:val="0"/>
              <w:autoSpaceDN w:val="0"/>
              <w:adjustRightInd w:val="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t</w:t>
            </w:r>
            <w:r w:rsidRPr="00356445">
              <w:rPr>
                <w:rFonts w:ascii="Verdana" w:eastAsiaTheme="minorHAnsi" w:hAnsi="Verdana" w:cs="Gotham-Book"/>
                <w:sz w:val="20"/>
                <w:szCs w:val="20"/>
                <w:lang w:val="en-US" w:eastAsia="en-US"/>
              </w:rPr>
              <w:t>he terms of reference of the board committees</w:t>
            </w:r>
            <w:r w:rsidR="00DF1511">
              <w:rPr>
                <w:rFonts w:ascii="Verdana" w:eastAsiaTheme="minorHAnsi" w:hAnsi="Verdana" w:cs="Gotham-Book"/>
                <w:sz w:val="20"/>
                <w:szCs w:val="20"/>
                <w:lang w:val="en-US" w:eastAsia="en-US"/>
              </w:rPr>
              <w:t>;</w:t>
            </w:r>
          </w:p>
          <w:p w14:paraId="5F2E01AE" w14:textId="28F163DD" w:rsidR="006173FB" w:rsidRPr="00356445" w:rsidRDefault="006173FB" w:rsidP="00F45B59">
            <w:pPr>
              <w:pStyle w:val="Listeafsnit"/>
              <w:numPr>
                <w:ilvl w:val="0"/>
                <w:numId w:val="5"/>
              </w:numPr>
              <w:autoSpaceDE w:val="0"/>
              <w:autoSpaceDN w:val="0"/>
              <w:adjustRightInd w:val="0"/>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most important activities of the committees during the year and</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the number</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of meetings held by each committee</w:t>
            </w:r>
            <w:r w:rsidR="00DF1511">
              <w:rPr>
                <w:rFonts w:ascii="Verdana" w:eastAsiaTheme="minorHAnsi" w:hAnsi="Verdana" w:cs="Gotham-Book"/>
                <w:sz w:val="20"/>
                <w:szCs w:val="20"/>
                <w:lang w:val="en-US" w:eastAsia="en-US"/>
              </w:rPr>
              <w:t>;</w:t>
            </w:r>
            <w:r w:rsidRPr="00356445">
              <w:rPr>
                <w:rFonts w:ascii="Verdana" w:eastAsiaTheme="minorHAnsi" w:hAnsi="Verdana" w:cs="Gotham-Book"/>
                <w:sz w:val="20"/>
                <w:szCs w:val="20"/>
                <w:lang w:val="en-US" w:eastAsia="en-US"/>
              </w:rPr>
              <w:t xml:space="preserve"> and</w:t>
            </w:r>
          </w:p>
          <w:p w14:paraId="03036781" w14:textId="77777777" w:rsidR="006173FB" w:rsidRPr="00356445" w:rsidRDefault="006173FB" w:rsidP="006173FB">
            <w:pPr>
              <w:pStyle w:val="Listeafsnit"/>
              <w:numPr>
                <w:ilvl w:val="0"/>
                <w:numId w:val="6"/>
              </w:numPr>
              <w:autoSpaceDE w:val="0"/>
              <w:autoSpaceDN w:val="0"/>
              <w:adjustRightInd w:val="0"/>
              <w:spacing w:after="120"/>
              <w:rPr>
                <w:rFonts w:ascii="Verdana" w:eastAsiaTheme="minorHAnsi" w:hAnsi="Verdana" w:cs="Gotham-Book"/>
                <w:sz w:val="20"/>
                <w:szCs w:val="20"/>
                <w:lang w:val="en-US" w:eastAsia="en-US"/>
              </w:rPr>
            </w:pPr>
            <w:r w:rsidRPr="00356445">
              <w:rPr>
                <w:rFonts w:ascii="Verdana" w:eastAsiaTheme="minorHAnsi" w:hAnsi="Verdana" w:cs="Gotham-Book"/>
                <w:sz w:val="20"/>
                <w:szCs w:val="20"/>
                <w:lang w:val="en-US" w:eastAsia="en-US"/>
              </w:rPr>
              <w:t>the names of the members of each co</w:t>
            </w:r>
            <w:r>
              <w:rPr>
                <w:rFonts w:ascii="Verdana" w:eastAsiaTheme="minorHAnsi" w:hAnsi="Verdana" w:cs="Gotham-Book"/>
                <w:sz w:val="20"/>
                <w:szCs w:val="20"/>
                <w:lang w:val="en-US" w:eastAsia="en-US"/>
              </w:rPr>
              <w:t xml:space="preserve">mmittee, including the chairmen </w:t>
            </w:r>
            <w:r w:rsidRPr="00356445">
              <w:rPr>
                <w:rFonts w:ascii="Verdana" w:eastAsiaTheme="minorHAnsi" w:hAnsi="Verdana" w:cs="Gotham-Book"/>
                <w:sz w:val="20"/>
                <w:szCs w:val="20"/>
                <w:lang w:val="en-US" w:eastAsia="en-US"/>
              </w:rPr>
              <w:t>of the</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 xml:space="preserve">committees, as well as information </w:t>
            </w:r>
            <w:r w:rsidR="00437C66">
              <w:rPr>
                <w:rFonts w:ascii="Verdana" w:eastAsiaTheme="minorHAnsi" w:hAnsi="Verdana" w:cs="Gotham-Book"/>
                <w:sz w:val="20"/>
                <w:szCs w:val="20"/>
                <w:lang w:val="en-US" w:eastAsia="en-US"/>
              </w:rPr>
              <w:t xml:space="preserve">regarding </w:t>
            </w:r>
            <w:r w:rsidRPr="00356445">
              <w:rPr>
                <w:rFonts w:ascii="Verdana" w:eastAsiaTheme="minorHAnsi" w:hAnsi="Verdana" w:cs="Gotham-Book"/>
                <w:sz w:val="20"/>
                <w:szCs w:val="20"/>
                <w:lang w:val="en-US" w:eastAsia="en-US"/>
              </w:rPr>
              <w:t>which members are independent members</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and which mem</w:t>
            </w:r>
            <w:r w:rsidR="00437C66">
              <w:rPr>
                <w:rFonts w:ascii="Verdana" w:eastAsiaTheme="minorHAnsi" w:hAnsi="Verdana" w:cs="Gotham-Book"/>
                <w:sz w:val="20"/>
                <w:szCs w:val="20"/>
                <w:lang w:val="en-US" w:eastAsia="en-US"/>
              </w:rPr>
              <w:t>bers have special competencies</w:t>
            </w:r>
            <w:r w:rsidRPr="00356445">
              <w:rPr>
                <w:rFonts w:ascii="Verdana" w:eastAsiaTheme="minorHAnsi" w:hAnsi="Verdana" w:cs="Gotham-Book"/>
                <w:sz w:val="20"/>
                <w:szCs w:val="20"/>
                <w:lang w:val="en-US" w:eastAsia="en-US"/>
              </w:rPr>
              <w:t>.</w:t>
            </w:r>
          </w:p>
        </w:tc>
        <w:tc>
          <w:tcPr>
            <w:tcW w:w="1310" w:type="dxa"/>
          </w:tcPr>
          <w:p w14:paraId="34A661F5" w14:textId="77777777" w:rsidR="006173FB" w:rsidRPr="004D7016" w:rsidRDefault="006173FB" w:rsidP="007C4C9E">
            <w:pPr>
              <w:rPr>
                <w:rFonts w:ascii="Verdana" w:hAnsi="Verdana"/>
                <w:sz w:val="20"/>
                <w:szCs w:val="20"/>
                <w:lang w:val="en-GB"/>
              </w:rPr>
            </w:pPr>
          </w:p>
        </w:tc>
        <w:tc>
          <w:tcPr>
            <w:tcW w:w="1310" w:type="dxa"/>
          </w:tcPr>
          <w:p w14:paraId="6E08C048" w14:textId="77777777" w:rsidR="006173FB" w:rsidRPr="004D7016" w:rsidRDefault="006173FB" w:rsidP="007C4C9E">
            <w:pPr>
              <w:rPr>
                <w:rFonts w:ascii="Verdana" w:hAnsi="Verdana"/>
                <w:sz w:val="20"/>
                <w:szCs w:val="20"/>
                <w:lang w:val="en-GB"/>
              </w:rPr>
            </w:pPr>
          </w:p>
        </w:tc>
        <w:tc>
          <w:tcPr>
            <w:tcW w:w="1349" w:type="dxa"/>
          </w:tcPr>
          <w:p w14:paraId="60C5778D" w14:textId="77777777" w:rsidR="006173FB" w:rsidRPr="004D7016" w:rsidRDefault="006173FB" w:rsidP="007C4C9E">
            <w:pPr>
              <w:rPr>
                <w:rFonts w:ascii="Verdana" w:hAnsi="Verdana"/>
                <w:sz w:val="20"/>
                <w:szCs w:val="20"/>
                <w:lang w:val="en-GB"/>
              </w:rPr>
            </w:pPr>
          </w:p>
        </w:tc>
        <w:tc>
          <w:tcPr>
            <w:tcW w:w="3292" w:type="dxa"/>
          </w:tcPr>
          <w:p w14:paraId="12883D8F" w14:textId="77777777" w:rsidR="006173FB" w:rsidRPr="004D7016" w:rsidRDefault="006173FB" w:rsidP="007C4C9E">
            <w:pPr>
              <w:rPr>
                <w:rFonts w:ascii="Verdana" w:hAnsi="Verdana"/>
                <w:sz w:val="20"/>
                <w:szCs w:val="20"/>
                <w:lang w:val="en-GB"/>
              </w:rPr>
            </w:pPr>
          </w:p>
        </w:tc>
      </w:tr>
      <w:tr w:rsidR="006173FB" w:rsidRPr="009E52BB" w14:paraId="51F0D8C5" w14:textId="77777777" w:rsidTr="007C4C9E">
        <w:tc>
          <w:tcPr>
            <w:tcW w:w="7763" w:type="dxa"/>
            <w:vAlign w:val="center"/>
          </w:tcPr>
          <w:p w14:paraId="2C222C81" w14:textId="77777777" w:rsidR="006173FB" w:rsidRPr="00356445"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t>3.4.2.</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Verdana" w:hAnsi="Verdana"/>
                <w:sz w:val="20"/>
                <w:szCs w:val="20"/>
                <w:lang w:val="en-US"/>
              </w:rPr>
              <w:t xml:space="preserve"> </w:t>
            </w:r>
            <w:r w:rsidRPr="00356445">
              <w:rPr>
                <w:rFonts w:ascii="Verdana" w:eastAsiaTheme="minorHAnsi" w:hAnsi="Verdana" w:cs="Gotham-Book"/>
                <w:sz w:val="20"/>
                <w:szCs w:val="20"/>
                <w:lang w:val="en-US" w:eastAsia="en-US"/>
              </w:rPr>
              <w:t>that a majority of the members of a board</w:t>
            </w:r>
            <w:r>
              <w:rPr>
                <w:rFonts w:ascii="Verdana" w:eastAsiaTheme="minorHAnsi" w:hAnsi="Verdana" w:cs="Gotham-Book"/>
                <w:sz w:val="20"/>
                <w:szCs w:val="20"/>
                <w:lang w:val="en-US" w:eastAsia="en-US"/>
              </w:rPr>
              <w:t xml:space="preserve"> </w:t>
            </w:r>
            <w:r w:rsidRPr="00356445">
              <w:rPr>
                <w:rFonts w:ascii="Verdana" w:eastAsiaTheme="minorHAnsi" w:hAnsi="Verdana" w:cs="Gotham-Book"/>
                <w:sz w:val="20"/>
                <w:szCs w:val="20"/>
                <w:lang w:val="en-US" w:eastAsia="en-US"/>
              </w:rPr>
              <w:t>committee be independent.</w:t>
            </w:r>
          </w:p>
        </w:tc>
        <w:tc>
          <w:tcPr>
            <w:tcW w:w="1310" w:type="dxa"/>
          </w:tcPr>
          <w:p w14:paraId="36121E31" w14:textId="77777777" w:rsidR="006173FB" w:rsidRPr="00356445" w:rsidRDefault="006173FB" w:rsidP="007C4C9E">
            <w:pPr>
              <w:spacing w:before="60" w:after="60"/>
              <w:rPr>
                <w:rFonts w:ascii="Verdana" w:hAnsi="Verdana"/>
                <w:sz w:val="20"/>
                <w:szCs w:val="20"/>
                <w:lang w:val="en-US"/>
              </w:rPr>
            </w:pPr>
          </w:p>
        </w:tc>
        <w:tc>
          <w:tcPr>
            <w:tcW w:w="1310" w:type="dxa"/>
          </w:tcPr>
          <w:p w14:paraId="701D02A8" w14:textId="77777777" w:rsidR="006173FB" w:rsidRPr="00356445" w:rsidRDefault="006173FB" w:rsidP="007C4C9E">
            <w:pPr>
              <w:spacing w:before="60" w:after="60"/>
              <w:rPr>
                <w:rFonts w:ascii="Verdana" w:hAnsi="Verdana"/>
                <w:sz w:val="20"/>
                <w:szCs w:val="20"/>
                <w:lang w:val="en-US"/>
              </w:rPr>
            </w:pPr>
          </w:p>
        </w:tc>
        <w:tc>
          <w:tcPr>
            <w:tcW w:w="1349" w:type="dxa"/>
          </w:tcPr>
          <w:p w14:paraId="23FBE477" w14:textId="77777777" w:rsidR="006173FB" w:rsidRPr="00356445" w:rsidRDefault="006173FB" w:rsidP="007C4C9E">
            <w:pPr>
              <w:spacing w:before="60" w:after="60"/>
              <w:rPr>
                <w:rFonts w:ascii="Verdana" w:hAnsi="Verdana"/>
                <w:sz w:val="20"/>
                <w:szCs w:val="20"/>
                <w:lang w:val="en-US"/>
              </w:rPr>
            </w:pPr>
          </w:p>
        </w:tc>
        <w:tc>
          <w:tcPr>
            <w:tcW w:w="3292" w:type="dxa"/>
          </w:tcPr>
          <w:p w14:paraId="11785F68" w14:textId="77777777" w:rsidR="006173FB" w:rsidRPr="00356445" w:rsidRDefault="006173FB" w:rsidP="007C4C9E">
            <w:pPr>
              <w:spacing w:before="60" w:after="60"/>
              <w:rPr>
                <w:rFonts w:ascii="Verdana" w:hAnsi="Verdana"/>
                <w:sz w:val="20"/>
                <w:szCs w:val="20"/>
                <w:lang w:val="en-US"/>
              </w:rPr>
            </w:pPr>
          </w:p>
        </w:tc>
      </w:tr>
      <w:tr w:rsidR="006173FB" w:rsidRPr="007C4C9E" w14:paraId="531FF47C" w14:textId="77777777" w:rsidTr="007C4C9E">
        <w:tc>
          <w:tcPr>
            <w:tcW w:w="7763" w:type="dxa"/>
            <w:vAlign w:val="center"/>
          </w:tcPr>
          <w:p w14:paraId="1FB8DC0E" w14:textId="3358BFDA" w:rsidR="006173FB" w:rsidRPr="00AB1FAD" w:rsidRDefault="006173FB" w:rsidP="00AB1FAD">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sz w:val="20"/>
                <w:szCs w:val="20"/>
                <w:lang w:val="en-GB"/>
              </w:rPr>
              <w:lastRenderedPageBreak/>
              <w:t>3.4.3.</w:t>
            </w:r>
            <w:r w:rsidRPr="004D7016">
              <w:rPr>
                <w:rFonts w:ascii="Verdana" w:hAnsi="Verdana"/>
                <w:b/>
                <w:bCs/>
                <w:sz w:val="20"/>
                <w:szCs w:val="20"/>
                <w:lang w:val="en-GB"/>
              </w:rPr>
              <w:t xml:space="preserve"> </w:t>
            </w:r>
            <w:r w:rsidRPr="00356445">
              <w:rPr>
                <w:rFonts w:ascii="Verdana" w:eastAsiaTheme="minorHAnsi" w:hAnsi="Verdana" w:cs="Gotham-Bold"/>
                <w:bCs/>
                <w:sz w:val="20"/>
                <w:szCs w:val="20"/>
                <w:lang w:val="en-US" w:eastAsia="en-US"/>
              </w:rPr>
              <w:t xml:space="preserve">The Committee </w:t>
            </w:r>
            <w:r w:rsidRPr="00356445">
              <w:rPr>
                <w:rFonts w:ascii="Verdana" w:eastAsiaTheme="minorHAnsi" w:hAnsi="Verdana" w:cs="Gotham-Bold"/>
                <w:b/>
                <w:bCs/>
                <w:sz w:val="20"/>
                <w:szCs w:val="20"/>
                <w:lang w:val="en-US" w:eastAsia="en-US"/>
              </w:rPr>
              <w:t>recommends</w:t>
            </w:r>
            <w:r w:rsidRPr="00356445">
              <w:rPr>
                <w:rFonts w:ascii="Gotham-Book" w:eastAsiaTheme="minorHAnsi" w:hAnsi="Gotham-Book" w:cs="Gotham-Book"/>
                <w:sz w:val="18"/>
                <w:szCs w:val="18"/>
                <w:lang w:val="en-US" w:eastAsia="en-US"/>
              </w:rPr>
              <w:t xml:space="preserve"> </w:t>
            </w:r>
            <w:r w:rsidRPr="00356445">
              <w:rPr>
                <w:rFonts w:ascii="Verdana" w:eastAsiaTheme="minorHAnsi" w:hAnsi="Verdana" w:cs="Gotham-Book"/>
                <w:sz w:val="20"/>
                <w:szCs w:val="20"/>
                <w:lang w:val="en-US" w:eastAsia="en-US"/>
              </w:rPr>
              <w:t xml:space="preserve">that the </w:t>
            </w:r>
            <w:r w:rsidR="00F45B59">
              <w:rPr>
                <w:rFonts w:ascii="Verdana" w:eastAsiaTheme="minorHAnsi" w:hAnsi="Verdana" w:cs="Gotham-Book"/>
                <w:sz w:val="20"/>
                <w:szCs w:val="20"/>
                <w:lang w:val="en-US" w:eastAsia="en-US"/>
              </w:rPr>
              <w:t xml:space="preserve">members of the </w:t>
            </w:r>
            <w:r w:rsidRPr="00356445">
              <w:rPr>
                <w:rFonts w:ascii="Verdana" w:eastAsiaTheme="minorHAnsi" w:hAnsi="Verdana" w:cs="Gotham-Book"/>
                <w:sz w:val="20"/>
                <w:szCs w:val="20"/>
                <w:lang w:val="en-US" w:eastAsia="en-US"/>
              </w:rPr>
              <w:t>board of directors set up</w:t>
            </w:r>
            <w:r w:rsidR="00336D7C">
              <w:rPr>
                <w:rFonts w:ascii="Verdana" w:eastAsiaTheme="minorHAnsi" w:hAnsi="Verdana" w:cs="Gotham-Book"/>
                <w:sz w:val="20"/>
                <w:szCs w:val="20"/>
                <w:lang w:val="en-US" w:eastAsia="en-US"/>
              </w:rPr>
              <w:t xml:space="preserve"> among its members</w:t>
            </w:r>
            <w:r w:rsidRPr="00356445">
              <w:rPr>
                <w:rFonts w:ascii="Verdana" w:eastAsiaTheme="minorHAnsi" w:hAnsi="Verdana" w:cs="Gotham-Book"/>
                <w:sz w:val="20"/>
                <w:szCs w:val="20"/>
                <w:lang w:val="en-US" w:eastAsia="en-US"/>
              </w:rPr>
              <w:t xml:space="preserve"> a</w:t>
            </w:r>
            <w:r w:rsidR="00AB1FAD">
              <w:rPr>
                <w:rFonts w:ascii="Verdana" w:eastAsiaTheme="minorHAnsi" w:hAnsi="Verdana" w:cs="Gotham-Book"/>
                <w:sz w:val="20"/>
                <w:szCs w:val="20"/>
                <w:lang w:val="en-US" w:eastAsia="en-US"/>
              </w:rPr>
              <w:t>n</w:t>
            </w:r>
            <w:r w:rsidRPr="00356445">
              <w:rPr>
                <w:rFonts w:ascii="Verdana" w:eastAsiaTheme="minorHAnsi" w:hAnsi="Verdana" w:cs="Gotham-Book"/>
                <w:sz w:val="20"/>
                <w:szCs w:val="20"/>
                <w:lang w:val="en-US" w:eastAsia="en-US"/>
              </w:rPr>
              <w:t xml:space="preserve"> </w:t>
            </w:r>
            <w:r>
              <w:rPr>
                <w:rFonts w:ascii="Verdana" w:eastAsiaTheme="minorHAnsi" w:hAnsi="Verdana" w:cs="Gotham-Book"/>
                <w:sz w:val="20"/>
                <w:szCs w:val="20"/>
                <w:u w:val="single"/>
                <w:lang w:val="en-US" w:eastAsia="en-US"/>
              </w:rPr>
              <w:t xml:space="preserve">audit </w:t>
            </w:r>
            <w:r w:rsidRPr="00356445">
              <w:rPr>
                <w:rFonts w:ascii="Verdana" w:eastAsiaTheme="minorHAnsi" w:hAnsi="Verdana" w:cs="Gotham-Book"/>
                <w:sz w:val="20"/>
                <w:szCs w:val="20"/>
                <w:u w:val="single"/>
                <w:lang w:val="en-US" w:eastAsia="en-US"/>
              </w:rPr>
              <w:t>committee</w:t>
            </w:r>
            <w:r w:rsidRPr="00356445">
              <w:rPr>
                <w:rFonts w:ascii="Verdana" w:eastAsiaTheme="minorHAnsi" w:hAnsi="Verdana" w:cs="Gotham-Book"/>
                <w:sz w:val="20"/>
                <w:szCs w:val="20"/>
                <w:lang w:val="en-US" w:eastAsia="en-US"/>
              </w:rPr>
              <w:t xml:space="preserve"> </w:t>
            </w:r>
            <w:r w:rsidR="00AB1FAD">
              <w:rPr>
                <w:rFonts w:ascii="Verdana" w:eastAsiaTheme="minorHAnsi" w:hAnsi="Verdana" w:cs="Gotham-Book"/>
                <w:sz w:val="20"/>
                <w:szCs w:val="20"/>
                <w:lang w:val="en-US" w:eastAsia="en-US"/>
              </w:rPr>
              <w:t xml:space="preserve">and </w:t>
            </w:r>
            <w:r w:rsidRPr="00356445">
              <w:rPr>
                <w:rFonts w:ascii="Verdana" w:eastAsiaTheme="minorHAnsi" w:hAnsi="Verdana" w:cs="Gotham-Book"/>
                <w:sz w:val="20"/>
                <w:szCs w:val="20"/>
                <w:lang w:val="en-US" w:eastAsia="en-US"/>
              </w:rPr>
              <w:t>that</w:t>
            </w:r>
            <w:r w:rsidR="00AB1FAD">
              <w:rPr>
                <w:rFonts w:ascii="Verdana" w:eastAsiaTheme="minorHAnsi" w:hAnsi="Verdana" w:cs="Gotham-Book"/>
                <w:sz w:val="20"/>
                <w:szCs w:val="20"/>
                <w:lang w:val="en-US" w:eastAsia="en-US"/>
              </w:rPr>
              <w:t xml:space="preserve"> a chairman is appointed who is not the chairman of the board of directors.</w:t>
            </w:r>
          </w:p>
        </w:tc>
        <w:tc>
          <w:tcPr>
            <w:tcW w:w="1310" w:type="dxa"/>
          </w:tcPr>
          <w:p w14:paraId="11DEBA70" w14:textId="77777777" w:rsidR="006173FB" w:rsidRPr="004D7016" w:rsidRDefault="006173FB" w:rsidP="007C4C9E">
            <w:pPr>
              <w:rPr>
                <w:rFonts w:ascii="Verdana" w:hAnsi="Verdana"/>
                <w:sz w:val="20"/>
                <w:szCs w:val="20"/>
                <w:lang w:val="en-GB"/>
              </w:rPr>
            </w:pPr>
          </w:p>
        </w:tc>
        <w:tc>
          <w:tcPr>
            <w:tcW w:w="1310" w:type="dxa"/>
          </w:tcPr>
          <w:p w14:paraId="28A31AC1" w14:textId="77777777" w:rsidR="006173FB" w:rsidRPr="004D7016" w:rsidRDefault="006173FB" w:rsidP="007C4C9E">
            <w:pPr>
              <w:rPr>
                <w:rFonts w:ascii="Verdana" w:hAnsi="Verdana"/>
                <w:sz w:val="20"/>
                <w:szCs w:val="20"/>
                <w:lang w:val="en-GB"/>
              </w:rPr>
            </w:pPr>
          </w:p>
        </w:tc>
        <w:tc>
          <w:tcPr>
            <w:tcW w:w="1349" w:type="dxa"/>
          </w:tcPr>
          <w:p w14:paraId="14461D35" w14:textId="77777777" w:rsidR="006173FB" w:rsidRPr="004D7016" w:rsidRDefault="006173FB" w:rsidP="007C4C9E">
            <w:pPr>
              <w:rPr>
                <w:rFonts w:ascii="Verdana" w:hAnsi="Verdana"/>
                <w:sz w:val="20"/>
                <w:szCs w:val="20"/>
                <w:lang w:val="en-GB"/>
              </w:rPr>
            </w:pPr>
          </w:p>
        </w:tc>
        <w:tc>
          <w:tcPr>
            <w:tcW w:w="3292" w:type="dxa"/>
          </w:tcPr>
          <w:p w14:paraId="60DB2B7B" w14:textId="77777777" w:rsidR="006173FB" w:rsidRPr="004D7016" w:rsidRDefault="006173FB" w:rsidP="007C4C9E">
            <w:pPr>
              <w:rPr>
                <w:rFonts w:ascii="Verdana" w:hAnsi="Verdana"/>
                <w:sz w:val="20"/>
                <w:szCs w:val="20"/>
                <w:lang w:val="en-GB"/>
              </w:rPr>
            </w:pPr>
          </w:p>
        </w:tc>
      </w:tr>
      <w:tr w:rsidR="006173FB" w:rsidRPr="009E52BB" w14:paraId="6B09E29E" w14:textId="77777777" w:rsidTr="007C4C9E">
        <w:tc>
          <w:tcPr>
            <w:tcW w:w="7763" w:type="dxa"/>
            <w:vAlign w:val="center"/>
          </w:tcPr>
          <w:p w14:paraId="0BF31AFB" w14:textId="77777777" w:rsidR="006173FB" w:rsidRPr="004A5FF5" w:rsidRDefault="006173FB" w:rsidP="00F45B59">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3.4.4.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Verdana" w:eastAsiaTheme="minorHAnsi" w:hAnsi="Verdana" w:cs="Gotham-Book"/>
                <w:sz w:val="20"/>
                <w:szCs w:val="20"/>
                <w:lang w:val="en-US" w:eastAsia="en-US"/>
              </w:rPr>
              <w:t xml:space="preserve"> tha</w:t>
            </w:r>
            <w:r>
              <w:rPr>
                <w:rFonts w:ascii="Verdana" w:eastAsiaTheme="minorHAnsi" w:hAnsi="Verdana" w:cs="Gotham-Book"/>
                <w:sz w:val="20"/>
                <w:szCs w:val="20"/>
                <w:lang w:val="en-US" w:eastAsia="en-US"/>
              </w:rPr>
              <w:t xml:space="preserve">t, prior to the approval of the annual report and </w:t>
            </w:r>
            <w:r w:rsidRPr="004A5FF5">
              <w:rPr>
                <w:rFonts w:ascii="Verdana" w:eastAsiaTheme="minorHAnsi" w:hAnsi="Verdana" w:cs="Gotham-Book"/>
                <w:sz w:val="20"/>
                <w:szCs w:val="20"/>
                <w:lang w:val="en-US" w:eastAsia="en-US"/>
              </w:rPr>
              <w:t>other financial reports, the audit committe</w:t>
            </w:r>
            <w:r w:rsidR="00AB1FAD">
              <w:rPr>
                <w:rFonts w:ascii="Verdana" w:eastAsiaTheme="minorHAnsi" w:hAnsi="Verdana" w:cs="Gotham-Book"/>
                <w:sz w:val="20"/>
                <w:szCs w:val="20"/>
                <w:lang w:val="en-US" w:eastAsia="en-US"/>
              </w:rPr>
              <w:t>e monitor and report</w:t>
            </w:r>
            <w:r>
              <w:rPr>
                <w:rFonts w:ascii="Verdana" w:eastAsiaTheme="minorHAnsi" w:hAnsi="Verdana" w:cs="Gotham-Book"/>
                <w:sz w:val="20"/>
                <w:szCs w:val="20"/>
                <w:lang w:val="en-US" w:eastAsia="en-US"/>
              </w:rPr>
              <w:t xml:space="preserve"> to the board of </w:t>
            </w:r>
            <w:r w:rsidRPr="004A5FF5">
              <w:rPr>
                <w:rFonts w:ascii="Verdana" w:eastAsiaTheme="minorHAnsi" w:hAnsi="Verdana" w:cs="Gotham-Book"/>
                <w:sz w:val="20"/>
                <w:szCs w:val="20"/>
                <w:lang w:val="en-US" w:eastAsia="en-US"/>
              </w:rPr>
              <w:t>directors about:</w:t>
            </w:r>
          </w:p>
          <w:p w14:paraId="085ED22C" w14:textId="028F1A34" w:rsidR="006173FB" w:rsidRPr="004A5FF5" w:rsidRDefault="006173FB" w:rsidP="006173FB">
            <w:pPr>
              <w:pStyle w:val="Listeafsnit"/>
              <w:numPr>
                <w:ilvl w:val="0"/>
                <w:numId w:val="6"/>
              </w:numPr>
              <w:autoSpaceDE w:val="0"/>
              <w:autoSpaceDN w:val="0"/>
              <w:adjustRightInd w:val="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significant accounting policies</w:t>
            </w:r>
            <w:r w:rsidR="00DF1511">
              <w:rPr>
                <w:rFonts w:ascii="Verdana" w:eastAsiaTheme="minorHAnsi" w:hAnsi="Verdana" w:cs="Gotham-Book"/>
                <w:sz w:val="20"/>
                <w:szCs w:val="20"/>
                <w:lang w:val="en-US" w:eastAsia="en-US"/>
              </w:rPr>
              <w:t>;</w:t>
            </w:r>
          </w:p>
          <w:p w14:paraId="38B1A44C" w14:textId="099D6589" w:rsidR="006173FB" w:rsidRPr="004A5FF5" w:rsidRDefault="006173FB" w:rsidP="006173FB">
            <w:pPr>
              <w:pStyle w:val="Listeafsnit"/>
              <w:numPr>
                <w:ilvl w:val="0"/>
                <w:numId w:val="6"/>
              </w:numPr>
              <w:autoSpaceDE w:val="0"/>
              <w:autoSpaceDN w:val="0"/>
              <w:adjustRightInd w:val="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significant accounting estimates</w:t>
            </w:r>
            <w:r w:rsidR="00DF1511">
              <w:rPr>
                <w:rFonts w:ascii="Verdana" w:eastAsiaTheme="minorHAnsi" w:hAnsi="Verdana" w:cs="Gotham-Book"/>
                <w:sz w:val="20"/>
                <w:szCs w:val="20"/>
                <w:lang w:val="en-US" w:eastAsia="en-US"/>
              </w:rPr>
              <w:t>;</w:t>
            </w:r>
          </w:p>
          <w:p w14:paraId="11F8C7F0" w14:textId="7FEAA03C" w:rsidR="006173FB" w:rsidRPr="004A5FF5" w:rsidRDefault="006173FB" w:rsidP="00F45B59">
            <w:pPr>
              <w:pStyle w:val="Listeafsnit"/>
              <w:numPr>
                <w:ilvl w:val="0"/>
                <w:numId w:val="6"/>
              </w:numPr>
              <w:autoSpaceDE w:val="0"/>
              <w:autoSpaceDN w:val="0"/>
              <w:adjustRightInd w:val="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related party transactions</w:t>
            </w:r>
            <w:r w:rsidR="00DF1511">
              <w:rPr>
                <w:rFonts w:ascii="Verdana" w:eastAsiaTheme="minorHAnsi" w:hAnsi="Verdana" w:cs="Gotham-Book"/>
                <w:sz w:val="20"/>
                <w:szCs w:val="20"/>
                <w:lang w:val="en-US" w:eastAsia="en-US"/>
              </w:rPr>
              <w:t>;</w:t>
            </w:r>
            <w:r w:rsidRPr="004A5FF5">
              <w:rPr>
                <w:rFonts w:ascii="Verdana" w:eastAsiaTheme="minorHAnsi" w:hAnsi="Verdana" w:cs="Gotham-Book"/>
                <w:sz w:val="20"/>
                <w:szCs w:val="20"/>
                <w:lang w:val="en-US" w:eastAsia="en-US"/>
              </w:rPr>
              <w:t xml:space="preserve"> and</w:t>
            </w:r>
          </w:p>
          <w:p w14:paraId="101AEAE0" w14:textId="77777777" w:rsidR="006173FB" w:rsidRPr="004A5FF5" w:rsidRDefault="006173FB" w:rsidP="00F45B59">
            <w:pPr>
              <w:pStyle w:val="Listeafsnit"/>
              <w:numPr>
                <w:ilvl w:val="0"/>
                <w:numId w:val="7"/>
              </w:numPr>
              <w:autoSpaceDE w:val="0"/>
              <w:autoSpaceDN w:val="0"/>
              <w:adjustRightInd w:val="0"/>
              <w:spacing w:after="120"/>
              <w:rPr>
                <w:rFonts w:ascii="Verdana" w:hAnsi="Verdana"/>
                <w:color w:val="000000"/>
                <w:sz w:val="20"/>
                <w:szCs w:val="20"/>
                <w:lang w:val="en-US"/>
              </w:rPr>
            </w:pPr>
            <w:r w:rsidRPr="004A5FF5">
              <w:rPr>
                <w:rFonts w:ascii="Verdana" w:eastAsiaTheme="minorHAnsi" w:hAnsi="Verdana" w:cs="Gotham-Book"/>
                <w:sz w:val="20"/>
                <w:szCs w:val="20"/>
                <w:lang w:val="en-US" w:eastAsia="en-US"/>
              </w:rPr>
              <w:t>uncertainties and risks, including in relation to the outlook for the current year.</w:t>
            </w:r>
          </w:p>
        </w:tc>
        <w:tc>
          <w:tcPr>
            <w:tcW w:w="1310" w:type="dxa"/>
          </w:tcPr>
          <w:p w14:paraId="73B15F0D" w14:textId="77777777" w:rsidR="006173FB" w:rsidRPr="004D7016" w:rsidRDefault="006173FB" w:rsidP="007C4C9E">
            <w:pPr>
              <w:rPr>
                <w:rFonts w:ascii="Verdana" w:hAnsi="Verdana"/>
                <w:color w:val="000000"/>
                <w:sz w:val="20"/>
                <w:szCs w:val="20"/>
                <w:lang w:val="en-GB"/>
              </w:rPr>
            </w:pPr>
          </w:p>
        </w:tc>
        <w:tc>
          <w:tcPr>
            <w:tcW w:w="1310" w:type="dxa"/>
          </w:tcPr>
          <w:p w14:paraId="76986118" w14:textId="77777777" w:rsidR="006173FB" w:rsidRPr="004D7016" w:rsidRDefault="006173FB" w:rsidP="007C4C9E">
            <w:pPr>
              <w:rPr>
                <w:rFonts w:ascii="Verdana" w:hAnsi="Verdana"/>
                <w:color w:val="000000"/>
                <w:sz w:val="20"/>
                <w:szCs w:val="20"/>
                <w:lang w:val="en-GB"/>
              </w:rPr>
            </w:pPr>
          </w:p>
        </w:tc>
        <w:tc>
          <w:tcPr>
            <w:tcW w:w="1349" w:type="dxa"/>
          </w:tcPr>
          <w:p w14:paraId="4ED1BACC" w14:textId="77777777" w:rsidR="006173FB" w:rsidRPr="004D7016" w:rsidRDefault="006173FB" w:rsidP="007C4C9E">
            <w:pPr>
              <w:rPr>
                <w:rFonts w:ascii="Verdana" w:hAnsi="Verdana"/>
                <w:color w:val="000000"/>
                <w:sz w:val="20"/>
                <w:szCs w:val="20"/>
                <w:lang w:val="en-GB"/>
              </w:rPr>
            </w:pPr>
          </w:p>
        </w:tc>
        <w:tc>
          <w:tcPr>
            <w:tcW w:w="3292" w:type="dxa"/>
          </w:tcPr>
          <w:p w14:paraId="5EF7FF4C" w14:textId="77777777" w:rsidR="006173FB" w:rsidRPr="004D7016" w:rsidRDefault="006173FB" w:rsidP="007C4C9E">
            <w:pPr>
              <w:rPr>
                <w:rFonts w:ascii="Verdana" w:hAnsi="Verdana"/>
                <w:color w:val="000000"/>
                <w:sz w:val="20"/>
                <w:szCs w:val="20"/>
                <w:lang w:val="en-GB"/>
              </w:rPr>
            </w:pPr>
          </w:p>
        </w:tc>
      </w:tr>
      <w:tr w:rsidR="006173FB" w:rsidRPr="009E52BB" w14:paraId="71432AE7" w14:textId="77777777" w:rsidTr="007C4C9E">
        <w:tc>
          <w:tcPr>
            <w:tcW w:w="7763" w:type="dxa"/>
            <w:vAlign w:val="center"/>
          </w:tcPr>
          <w:p w14:paraId="7547C9B2" w14:textId="77777777" w:rsidR="006173FB" w:rsidRPr="004A5FF5" w:rsidRDefault="006173FB" w:rsidP="007C4C9E">
            <w:pPr>
              <w:autoSpaceDE w:val="0"/>
              <w:autoSpaceDN w:val="0"/>
              <w:adjustRightInd w:val="0"/>
              <w:spacing w:before="120"/>
              <w:rPr>
                <w:rFonts w:ascii="Verdana" w:eastAsiaTheme="minorHAnsi" w:hAnsi="Verdana" w:cs="Gotham-Book"/>
                <w:sz w:val="20"/>
                <w:szCs w:val="20"/>
                <w:lang w:val="en-US" w:eastAsia="en-US"/>
              </w:rPr>
            </w:pPr>
            <w:r w:rsidRPr="004D7016">
              <w:rPr>
                <w:rFonts w:ascii="Verdana" w:hAnsi="Verdana"/>
                <w:color w:val="000000"/>
                <w:sz w:val="20"/>
                <w:szCs w:val="20"/>
                <w:lang w:val="en-GB"/>
              </w:rPr>
              <w:t>3.4.5.</w:t>
            </w:r>
            <w:r w:rsidRPr="004D7016">
              <w:rPr>
                <w:rFonts w:ascii="Verdana" w:hAnsi="Verdana"/>
                <w:b/>
                <w:bCs/>
                <w:color w:val="000000"/>
                <w:sz w:val="20"/>
                <w:szCs w:val="20"/>
                <w:lang w:val="en-GB"/>
              </w:rPr>
              <w:t xml:space="preserve">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Verdana" w:eastAsiaTheme="minorHAnsi" w:hAnsi="Verdana" w:cs="Gotham-Book"/>
                <w:sz w:val="20"/>
                <w:szCs w:val="20"/>
                <w:lang w:val="en-US" w:eastAsia="en-US"/>
              </w:rPr>
              <w:t xml:space="preserve"> that the audit committee:</w:t>
            </w:r>
          </w:p>
          <w:p w14:paraId="5E11AD12" w14:textId="3F4EDE24" w:rsidR="006173FB" w:rsidRDefault="006173FB" w:rsidP="00F45B59">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annually assesses the need for an internal audit</w:t>
            </w:r>
            <w:r w:rsidR="00AB1FAD">
              <w:rPr>
                <w:rFonts w:ascii="Verdana" w:eastAsiaTheme="minorHAnsi" w:hAnsi="Verdana" w:cs="Gotham-Book"/>
                <w:sz w:val="20"/>
                <w:szCs w:val="20"/>
                <w:lang w:val="en-US" w:eastAsia="en-US"/>
              </w:rPr>
              <w:t xml:space="preserve"> function</w:t>
            </w:r>
            <w:r w:rsidRPr="004A5FF5">
              <w:rPr>
                <w:rFonts w:ascii="Verdana" w:eastAsiaTheme="minorHAnsi" w:hAnsi="Verdana" w:cs="Gotham-Book"/>
                <w:sz w:val="20"/>
                <w:szCs w:val="20"/>
                <w:lang w:val="en-US" w:eastAsia="en-US"/>
              </w:rPr>
              <w:t xml:space="preserve"> and</w:t>
            </w:r>
            <w:r w:rsidR="00F45B59">
              <w:rPr>
                <w:rFonts w:ascii="Verdana" w:eastAsiaTheme="minorHAnsi" w:hAnsi="Verdana" w:cs="Gotham-Book"/>
                <w:sz w:val="20"/>
                <w:szCs w:val="20"/>
                <w:lang w:val="en-US" w:eastAsia="en-US"/>
              </w:rPr>
              <w:t>,</w:t>
            </w:r>
            <w:r w:rsidRPr="004A5FF5">
              <w:rPr>
                <w:rFonts w:ascii="Verdana" w:eastAsiaTheme="minorHAnsi" w:hAnsi="Verdana" w:cs="Gotham-Book"/>
                <w:sz w:val="20"/>
                <w:szCs w:val="20"/>
                <w:lang w:val="en-US" w:eastAsia="en-US"/>
              </w:rPr>
              <w:t xml:space="preserve"> in such </w:t>
            </w:r>
            <w:r w:rsidR="00F45B59">
              <w:rPr>
                <w:rFonts w:ascii="Verdana" w:eastAsiaTheme="minorHAnsi" w:hAnsi="Verdana" w:cs="Gotham-Book"/>
                <w:sz w:val="20"/>
                <w:szCs w:val="20"/>
                <w:lang w:val="en-US" w:eastAsia="en-US"/>
              </w:rPr>
              <w:t xml:space="preserve">a </w:t>
            </w:r>
            <w:r w:rsidRPr="004A5FF5">
              <w:rPr>
                <w:rFonts w:ascii="Verdana" w:eastAsiaTheme="minorHAnsi" w:hAnsi="Verdana" w:cs="Gotham-Book"/>
                <w:sz w:val="20"/>
                <w:szCs w:val="20"/>
                <w:lang w:val="en-US" w:eastAsia="en-US"/>
              </w:rPr>
              <w:t xml:space="preserve">case, </w:t>
            </w:r>
            <w:r w:rsidR="00AB1FAD">
              <w:rPr>
                <w:rFonts w:ascii="Verdana" w:eastAsiaTheme="minorHAnsi" w:hAnsi="Verdana" w:cs="Gotham-Book"/>
                <w:sz w:val="20"/>
                <w:szCs w:val="20"/>
                <w:lang w:val="en-US" w:eastAsia="en-US"/>
              </w:rPr>
              <w:t>presents mandates and</w:t>
            </w:r>
            <w:r w:rsidRPr="004A5FF5">
              <w:rPr>
                <w:rFonts w:ascii="Verdana" w:eastAsiaTheme="minorHAnsi" w:hAnsi="Verdana" w:cs="Gotham-Book"/>
                <w:sz w:val="20"/>
                <w:szCs w:val="20"/>
                <w:lang w:val="en-US" w:eastAsia="en-US"/>
              </w:rPr>
              <w:t xml:space="preserve"> recommendations on selecting, appointing and removing the head of </w:t>
            </w:r>
            <w:r w:rsidR="00F45B59">
              <w:rPr>
                <w:rFonts w:ascii="Verdana" w:eastAsiaTheme="minorHAnsi" w:hAnsi="Verdana" w:cs="Gotham-Book"/>
                <w:sz w:val="20"/>
                <w:szCs w:val="20"/>
                <w:lang w:val="en-US" w:eastAsia="en-US"/>
              </w:rPr>
              <w:t>any</w:t>
            </w:r>
            <w:r w:rsidRPr="004A5FF5">
              <w:rPr>
                <w:rFonts w:ascii="Verdana" w:eastAsiaTheme="minorHAnsi" w:hAnsi="Verdana" w:cs="Gotham-Book"/>
                <w:sz w:val="20"/>
                <w:szCs w:val="20"/>
                <w:lang w:val="en-US" w:eastAsia="en-US"/>
              </w:rPr>
              <w:t xml:space="preserve"> internal audit function and on the budget of </w:t>
            </w:r>
            <w:r w:rsidR="00C67E80">
              <w:rPr>
                <w:rFonts w:ascii="Verdana" w:eastAsiaTheme="minorHAnsi" w:hAnsi="Verdana" w:cs="Gotham-Book"/>
                <w:sz w:val="20"/>
                <w:szCs w:val="20"/>
                <w:lang w:val="en-US" w:eastAsia="en-US"/>
              </w:rPr>
              <w:t>the internal audit function</w:t>
            </w:r>
            <w:r w:rsidR="00DF1511">
              <w:rPr>
                <w:rFonts w:ascii="Verdana" w:eastAsiaTheme="minorHAnsi" w:hAnsi="Verdana" w:cs="Gotham-Book"/>
                <w:sz w:val="20"/>
                <w:szCs w:val="20"/>
                <w:lang w:val="en-US" w:eastAsia="en-US"/>
              </w:rPr>
              <w:t>;</w:t>
            </w:r>
          </w:p>
          <w:p w14:paraId="67296BAC" w14:textId="57568016" w:rsidR="00C67E80" w:rsidRDefault="00C67E80"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ensure that if an internal audit has been established, a descriptio</w:t>
            </w:r>
            <w:r w:rsidR="00336D7C">
              <w:rPr>
                <w:rFonts w:ascii="Verdana" w:eastAsiaTheme="minorHAnsi" w:hAnsi="Verdana" w:cs="Gotham-Book"/>
                <w:sz w:val="20"/>
                <w:szCs w:val="20"/>
                <w:lang w:val="en-US" w:eastAsia="en-US"/>
              </w:rPr>
              <w:t xml:space="preserve">n of its functions </w:t>
            </w:r>
            <w:r w:rsidR="007A7A5E">
              <w:rPr>
                <w:rFonts w:ascii="Verdana" w:eastAsiaTheme="minorHAnsi" w:hAnsi="Verdana" w:cs="Gotham-Book"/>
                <w:sz w:val="20"/>
                <w:szCs w:val="20"/>
                <w:lang w:val="en-US" w:eastAsia="en-US"/>
              </w:rPr>
              <w:t xml:space="preserve">is </w:t>
            </w:r>
            <w:r>
              <w:rPr>
                <w:rFonts w:ascii="Verdana" w:eastAsiaTheme="minorHAnsi" w:hAnsi="Verdana" w:cs="Gotham-Book"/>
                <w:sz w:val="20"/>
                <w:szCs w:val="20"/>
                <w:lang w:val="en-US" w:eastAsia="en-US"/>
              </w:rPr>
              <w:t>approved by the board of directors</w:t>
            </w:r>
            <w:r w:rsidR="00DF1511">
              <w:rPr>
                <w:rFonts w:ascii="Verdana" w:eastAsiaTheme="minorHAnsi" w:hAnsi="Verdana" w:cs="Gotham-Book"/>
                <w:sz w:val="20"/>
                <w:szCs w:val="20"/>
                <w:lang w:val="en-US" w:eastAsia="en-US"/>
              </w:rPr>
              <w:t>;</w:t>
            </w:r>
          </w:p>
          <w:p w14:paraId="3B14810C" w14:textId="6EE60234" w:rsidR="00C67E80" w:rsidRPr="004A5FF5" w:rsidRDefault="00C67E80"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ensure that if an internal audit has been established, adequate resources and competenc</w:t>
            </w:r>
            <w:r w:rsidR="00F45B59">
              <w:rPr>
                <w:rFonts w:ascii="Verdana" w:eastAsiaTheme="minorHAnsi" w:hAnsi="Verdana" w:cs="Gotham-Book"/>
                <w:sz w:val="20"/>
                <w:szCs w:val="20"/>
                <w:lang w:val="en-US" w:eastAsia="en-US"/>
              </w:rPr>
              <w:t>i</w:t>
            </w:r>
            <w:r>
              <w:rPr>
                <w:rFonts w:ascii="Verdana" w:eastAsiaTheme="minorHAnsi" w:hAnsi="Verdana" w:cs="Gotham-Book"/>
                <w:sz w:val="20"/>
                <w:szCs w:val="20"/>
                <w:lang w:val="en-US" w:eastAsia="en-US"/>
              </w:rPr>
              <w:t>es are allocated to carry out the work</w:t>
            </w:r>
            <w:r w:rsidR="00DF1511">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 xml:space="preserve"> and</w:t>
            </w:r>
          </w:p>
          <w:p w14:paraId="1CA781DA" w14:textId="77777777" w:rsidR="006173FB" w:rsidRPr="004A5FF5" w:rsidRDefault="006173FB" w:rsidP="006173FB">
            <w:pPr>
              <w:pStyle w:val="Listeafsnit"/>
              <w:numPr>
                <w:ilvl w:val="0"/>
                <w:numId w:val="7"/>
              </w:numPr>
              <w:autoSpaceDE w:val="0"/>
              <w:autoSpaceDN w:val="0"/>
              <w:adjustRightInd w:val="0"/>
              <w:spacing w:before="120" w:after="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monitor the executive board’s follow-up on the conclusions and recommendations of the internal audit function.</w:t>
            </w:r>
          </w:p>
        </w:tc>
        <w:tc>
          <w:tcPr>
            <w:tcW w:w="1310" w:type="dxa"/>
          </w:tcPr>
          <w:p w14:paraId="612D4F86" w14:textId="77777777" w:rsidR="006173FB" w:rsidRPr="004D7016" w:rsidRDefault="006173FB" w:rsidP="007C4C9E">
            <w:pPr>
              <w:rPr>
                <w:rFonts w:ascii="Verdana" w:hAnsi="Verdana"/>
                <w:color w:val="000000"/>
                <w:sz w:val="20"/>
                <w:szCs w:val="20"/>
                <w:lang w:val="en-GB"/>
              </w:rPr>
            </w:pPr>
          </w:p>
        </w:tc>
        <w:tc>
          <w:tcPr>
            <w:tcW w:w="1310" w:type="dxa"/>
          </w:tcPr>
          <w:p w14:paraId="2250C4E3" w14:textId="77777777" w:rsidR="006173FB" w:rsidRPr="004D7016" w:rsidRDefault="006173FB" w:rsidP="007C4C9E">
            <w:pPr>
              <w:rPr>
                <w:rFonts w:ascii="Verdana" w:hAnsi="Verdana"/>
                <w:color w:val="000000"/>
                <w:sz w:val="20"/>
                <w:szCs w:val="20"/>
                <w:lang w:val="en-GB"/>
              </w:rPr>
            </w:pPr>
          </w:p>
        </w:tc>
        <w:tc>
          <w:tcPr>
            <w:tcW w:w="1349" w:type="dxa"/>
          </w:tcPr>
          <w:p w14:paraId="0F9DFFF3" w14:textId="77777777" w:rsidR="006173FB" w:rsidRPr="004D7016" w:rsidRDefault="006173FB" w:rsidP="007C4C9E">
            <w:pPr>
              <w:rPr>
                <w:rFonts w:ascii="Verdana" w:hAnsi="Verdana"/>
                <w:color w:val="000000"/>
                <w:sz w:val="20"/>
                <w:szCs w:val="20"/>
                <w:lang w:val="en-GB"/>
              </w:rPr>
            </w:pPr>
          </w:p>
        </w:tc>
        <w:tc>
          <w:tcPr>
            <w:tcW w:w="3292" w:type="dxa"/>
          </w:tcPr>
          <w:p w14:paraId="3B70CBB1" w14:textId="77777777" w:rsidR="006173FB" w:rsidRPr="004D7016" w:rsidRDefault="006173FB" w:rsidP="007C4C9E">
            <w:pPr>
              <w:rPr>
                <w:rFonts w:ascii="Verdana" w:hAnsi="Verdana"/>
                <w:color w:val="000000"/>
                <w:sz w:val="20"/>
                <w:szCs w:val="20"/>
                <w:lang w:val="en-GB"/>
              </w:rPr>
            </w:pPr>
          </w:p>
        </w:tc>
      </w:tr>
      <w:tr w:rsidR="006173FB" w:rsidRPr="009E52BB" w14:paraId="41C42323" w14:textId="77777777" w:rsidTr="007C4C9E">
        <w:tc>
          <w:tcPr>
            <w:tcW w:w="7763" w:type="dxa"/>
            <w:vAlign w:val="center"/>
          </w:tcPr>
          <w:p w14:paraId="38D1C572" w14:textId="77777777" w:rsidR="006173FB" w:rsidRPr="004A5FF5" w:rsidRDefault="006173FB" w:rsidP="007C4C9E">
            <w:pPr>
              <w:autoSpaceDE w:val="0"/>
              <w:autoSpaceDN w:val="0"/>
              <w:adjustRightInd w:val="0"/>
              <w:spacing w:before="120"/>
              <w:rPr>
                <w:rFonts w:ascii="Verdana" w:eastAsiaTheme="minorHAnsi" w:hAnsi="Verdana" w:cs="Gotham-Book"/>
                <w:sz w:val="20"/>
                <w:szCs w:val="20"/>
                <w:lang w:val="en-US" w:eastAsia="en-US"/>
              </w:rPr>
            </w:pPr>
            <w:r w:rsidRPr="004D7016">
              <w:rPr>
                <w:rFonts w:ascii="Verdana" w:hAnsi="Verdana"/>
                <w:color w:val="000000"/>
                <w:sz w:val="20"/>
                <w:szCs w:val="20"/>
                <w:lang w:val="en-GB"/>
              </w:rPr>
              <w:t>3.4.6.</w:t>
            </w:r>
            <w:r w:rsidRPr="004D7016">
              <w:rPr>
                <w:rFonts w:ascii="Verdana" w:hAnsi="Verdana"/>
                <w:b/>
                <w:bCs/>
                <w:color w:val="000000"/>
                <w:sz w:val="20"/>
                <w:szCs w:val="20"/>
                <w:lang w:val="en-GB"/>
              </w:rPr>
              <w:t xml:space="preserve">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Verdana" w:hAnsi="Verdana"/>
                <w:sz w:val="20"/>
                <w:szCs w:val="20"/>
                <w:lang w:val="en-US"/>
              </w:rPr>
              <w:t xml:space="preserve"> </w:t>
            </w:r>
            <w:r w:rsidRPr="004A5FF5">
              <w:rPr>
                <w:rFonts w:ascii="Verdana" w:eastAsiaTheme="minorHAnsi" w:hAnsi="Verdana" w:cs="Gotham-Book"/>
                <w:sz w:val="20"/>
                <w:szCs w:val="20"/>
                <w:lang w:val="en-US" w:eastAsia="en-US"/>
              </w:rPr>
              <w:t>that the board of d</w:t>
            </w:r>
            <w:r>
              <w:rPr>
                <w:rFonts w:ascii="Verdana" w:eastAsiaTheme="minorHAnsi" w:hAnsi="Verdana" w:cs="Gotham-Book"/>
                <w:sz w:val="20"/>
                <w:szCs w:val="20"/>
                <w:lang w:val="en-US" w:eastAsia="en-US"/>
              </w:rPr>
              <w:t xml:space="preserve">irectors establish a </w:t>
            </w:r>
            <w:r w:rsidRPr="00C67E80">
              <w:rPr>
                <w:rFonts w:ascii="Verdana" w:eastAsiaTheme="minorHAnsi" w:hAnsi="Verdana" w:cs="Gotham-Book"/>
                <w:sz w:val="20"/>
                <w:szCs w:val="20"/>
                <w:u w:val="single"/>
                <w:lang w:val="en-US" w:eastAsia="en-US"/>
              </w:rPr>
              <w:t>nomination committee</w:t>
            </w:r>
            <w:r w:rsidR="00F45B59">
              <w:rPr>
                <w:rFonts w:ascii="Verdana" w:eastAsiaTheme="minorHAnsi" w:hAnsi="Verdana" w:cs="Gotham-Book"/>
                <w:sz w:val="20"/>
                <w:szCs w:val="20"/>
                <w:u w:val="single"/>
                <w:lang w:val="en-US" w:eastAsia="en-US"/>
              </w:rPr>
              <w:t>,</w:t>
            </w:r>
            <w:r w:rsidRPr="004A5FF5">
              <w:rPr>
                <w:rFonts w:ascii="Verdana" w:eastAsiaTheme="minorHAnsi" w:hAnsi="Verdana" w:cs="Gotham-Book"/>
                <w:sz w:val="20"/>
                <w:szCs w:val="20"/>
                <w:lang w:val="en-US" w:eastAsia="en-US"/>
              </w:rPr>
              <w:t xml:space="preserve"> </w:t>
            </w:r>
            <w:r w:rsidR="00C67E80">
              <w:rPr>
                <w:rFonts w:ascii="Verdana" w:eastAsiaTheme="minorHAnsi" w:hAnsi="Verdana" w:cs="Gotham-Book"/>
                <w:sz w:val="20"/>
                <w:szCs w:val="20"/>
                <w:lang w:val="en-US" w:eastAsia="en-US"/>
              </w:rPr>
              <w:t>whic</w:t>
            </w:r>
            <w:r>
              <w:rPr>
                <w:rFonts w:ascii="Verdana" w:eastAsiaTheme="minorHAnsi" w:hAnsi="Verdana" w:cs="Gotham-Book"/>
                <w:sz w:val="20"/>
                <w:szCs w:val="20"/>
                <w:lang w:val="en-US" w:eastAsia="en-US"/>
              </w:rPr>
              <w:t xml:space="preserve">h </w:t>
            </w:r>
            <w:r w:rsidR="00C67E80">
              <w:rPr>
                <w:rFonts w:ascii="Verdana" w:eastAsiaTheme="minorHAnsi" w:hAnsi="Verdana" w:cs="Gotham-Book"/>
                <w:sz w:val="20"/>
                <w:szCs w:val="20"/>
                <w:lang w:val="en-US" w:eastAsia="en-US"/>
              </w:rPr>
              <w:t xml:space="preserve">is </w:t>
            </w:r>
            <w:r>
              <w:rPr>
                <w:rFonts w:ascii="Verdana" w:eastAsiaTheme="minorHAnsi" w:hAnsi="Verdana" w:cs="Gotham-Book"/>
                <w:sz w:val="20"/>
                <w:szCs w:val="20"/>
                <w:lang w:val="en-US" w:eastAsia="en-US"/>
              </w:rPr>
              <w:t>at least</w:t>
            </w:r>
            <w:r w:rsidR="00F45B59">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 xml:space="preserve"> </w:t>
            </w:r>
            <w:r w:rsidR="00C67E80">
              <w:rPr>
                <w:rFonts w:ascii="Verdana" w:eastAsiaTheme="minorHAnsi" w:hAnsi="Verdana" w:cs="Gotham-Book"/>
                <w:sz w:val="20"/>
                <w:szCs w:val="20"/>
                <w:lang w:val="en-US" w:eastAsia="en-US"/>
              </w:rPr>
              <w:t xml:space="preserve">responsible for </w:t>
            </w:r>
            <w:r>
              <w:rPr>
                <w:rFonts w:ascii="Verdana" w:eastAsiaTheme="minorHAnsi" w:hAnsi="Verdana" w:cs="Gotham-Book"/>
                <w:sz w:val="20"/>
                <w:szCs w:val="20"/>
                <w:lang w:val="en-US" w:eastAsia="en-US"/>
              </w:rPr>
              <w:t xml:space="preserve">the </w:t>
            </w:r>
            <w:r w:rsidRPr="004A5FF5">
              <w:rPr>
                <w:rFonts w:ascii="Verdana" w:eastAsiaTheme="minorHAnsi" w:hAnsi="Verdana" w:cs="Gotham-Book"/>
                <w:sz w:val="20"/>
                <w:szCs w:val="20"/>
                <w:lang w:val="en-US" w:eastAsia="en-US"/>
              </w:rPr>
              <w:t>following preparatory tasks:</w:t>
            </w:r>
          </w:p>
          <w:p w14:paraId="6290850C" w14:textId="6729650F" w:rsidR="006173FB" w:rsidRPr="004A5FF5" w:rsidRDefault="00C67E80" w:rsidP="00F45B59">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lastRenderedPageBreak/>
              <w:t>describing</w:t>
            </w:r>
            <w:r w:rsidR="006173FB" w:rsidRPr="004A5FF5">
              <w:rPr>
                <w:rFonts w:ascii="Verdana" w:eastAsiaTheme="minorHAnsi" w:hAnsi="Verdana" w:cs="Gotham-Book"/>
                <w:sz w:val="20"/>
                <w:szCs w:val="20"/>
                <w:lang w:val="en-US" w:eastAsia="en-US"/>
              </w:rPr>
              <w:t xml:space="preserve"> the qualifications required by the board of directors and the executive board and for a </w:t>
            </w:r>
            <w:r>
              <w:rPr>
                <w:rFonts w:ascii="Verdana" w:eastAsiaTheme="minorHAnsi" w:hAnsi="Verdana" w:cs="Gotham-Book"/>
                <w:sz w:val="20"/>
                <w:szCs w:val="20"/>
                <w:lang w:val="en-US" w:eastAsia="en-US"/>
              </w:rPr>
              <w:t>given position</w:t>
            </w:r>
            <w:r w:rsidR="006173FB" w:rsidRPr="004A5FF5">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 xml:space="preserve"> indicating the time expected to </w:t>
            </w:r>
            <w:r w:rsidR="006173FB" w:rsidRPr="004A5FF5">
              <w:rPr>
                <w:rFonts w:ascii="Verdana" w:eastAsiaTheme="minorHAnsi" w:hAnsi="Verdana" w:cs="Gotham-Book"/>
                <w:sz w:val="20"/>
                <w:szCs w:val="20"/>
                <w:lang w:val="en-US" w:eastAsia="en-US"/>
              </w:rPr>
              <w:t xml:space="preserve"> </w:t>
            </w:r>
            <w:r>
              <w:rPr>
                <w:rFonts w:ascii="Verdana" w:eastAsiaTheme="minorHAnsi" w:hAnsi="Verdana" w:cs="Gotham-Book"/>
                <w:sz w:val="20"/>
                <w:szCs w:val="20"/>
                <w:lang w:val="en-US" w:eastAsia="en-US"/>
              </w:rPr>
              <w:t>b</w:t>
            </w:r>
            <w:r w:rsidR="006173FB" w:rsidRPr="004A5FF5">
              <w:rPr>
                <w:rFonts w:ascii="Verdana" w:eastAsiaTheme="minorHAnsi" w:hAnsi="Verdana" w:cs="Gotham-Book"/>
                <w:sz w:val="20"/>
                <w:szCs w:val="20"/>
                <w:lang w:val="en-US" w:eastAsia="en-US"/>
              </w:rPr>
              <w:t>e spent carry</w:t>
            </w:r>
            <w:r>
              <w:rPr>
                <w:rFonts w:ascii="Verdana" w:eastAsiaTheme="minorHAnsi" w:hAnsi="Verdana" w:cs="Gotham-Book"/>
                <w:sz w:val="20"/>
                <w:szCs w:val="20"/>
                <w:lang w:val="en-US" w:eastAsia="en-US"/>
              </w:rPr>
              <w:t>ing</w:t>
            </w:r>
            <w:r w:rsidR="006173FB" w:rsidRPr="004A5FF5">
              <w:rPr>
                <w:rFonts w:ascii="Verdana" w:eastAsiaTheme="minorHAnsi" w:hAnsi="Verdana" w:cs="Gotham-Book"/>
                <w:sz w:val="20"/>
                <w:szCs w:val="20"/>
                <w:lang w:val="en-US" w:eastAsia="en-US"/>
              </w:rPr>
              <w:t xml:space="preserve"> out </w:t>
            </w:r>
            <w:r>
              <w:rPr>
                <w:rFonts w:ascii="Verdana" w:eastAsiaTheme="minorHAnsi" w:hAnsi="Verdana" w:cs="Gotham-Book"/>
                <w:sz w:val="20"/>
                <w:szCs w:val="20"/>
                <w:lang w:val="en-US" w:eastAsia="en-US"/>
              </w:rPr>
              <w:t>a specific position</w:t>
            </w:r>
            <w:r w:rsidR="006173FB" w:rsidRPr="004A5FF5">
              <w:rPr>
                <w:rFonts w:ascii="Verdana" w:eastAsiaTheme="minorHAnsi" w:hAnsi="Verdana" w:cs="Gotham-Book"/>
                <w:sz w:val="20"/>
                <w:szCs w:val="20"/>
                <w:lang w:val="en-US" w:eastAsia="en-US"/>
              </w:rPr>
              <w:t>, as well as assess</w:t>
            </w:r>
            <w:r>
              <w:rPr>
                <w:rFonts w:ascii="Verdana" w:eastAsiaTheme="minorHAnsi" w:hAnsi="Verdana" w:cs="Gotham-Book"/>
                <w:sz w:val="20"/>
                <w:szCs w:val="20"/>
                <w:lang w:val="en-US" w:eastAsia="en-US"/>
              </w:rPr>
              <w:t>ing</w:t>
            </w:r>
            <w:r w:rsidR="006173FB" w:rsidRPr="004A5FF5">
              <w:rPr>
                <w:rFonts w:ascii="Verdana" w:eastAsiaTheme="minorHAnsi" w:hAnsi="Verdana" w:cs="Gotham-Book"/>
                <w:sz w:val="20"/>
                <w:szCs w:val="20"/>
                <w:lang w:val="en-US" w:eastAsia="en-US"/>
              </w:rPr>
              <w:t xml:space="preserve"> the competenc</w:t>
            </w:r>
            <w:r w:rsidR="00F45B59">
              <w:rPr>
                <w:rFonts w:ascii="Verdana" w:eastAsiaTheme="minorHAnsi" w:hAnsi="Verdana" w:cs="Gotham-Book"/>
                <w:sz w:val="20"/>
                <w:szCs w:val="20"/>
                <w:lang w:val="en-US" w:eastAsia="en-US"/>
              </w:rPr>
              <w:t>i</w:t>
            </w:r>
            <w:r w:rsidR="006173FB" w:rsidRPr="004A5FF5">
              <w:rPr>
                <w:rFonts w:ascii="Verdana" w:eastAsiaTheme="minorHAnsi" w:hAnsi="Verdana" w:cs="Gotham-Book"/>
                <w:sz w:val="20"/>
                <w:szCs w:val="20"/>
                <w:lang w:val="en-US" w:eastAsia="en-US"/>
              </w:rPr>
              <w:t xml:space="preserve">es, knowledge and experience </w:t>
            </w:r>
            <w:r>
              <w:rPr>
                <w:rFonts w:ascii="Verdana" w:eastAsiaTheme="minorHAnsi" w:hAnsi="Verdana" w:cs="Gotham-Book"/>
                <w:sz w:val="20"/>
                <w:szCs w:val="20"/>
                <w:lang w:val="en-US" w:eastAsia="en-US"/>
              </w:rPr>
              <w:t xml:space="preserve">found in </w:t>
            </w:r>
            <w:r w:rsidR="006173FB" w:rsidRPr="004A5FF5">
              <w:rPr>
                <w:rFonts w:ascii="Verdana" w:eastAsiaTheme="minorHAnsi" w:hAnsi="Verdana" w:cs="Gotham-Book"/>
                <w:sz w:val="20"/>
                <w:szCs w:val="20"/>
                <w:lang w:val="en-US" w:eastAsia="en-US"/>
              </w:rPr>
              <w:t>the two gove</w:t>
            </w:r>
            <w:r>
              <w:rPr>
                <w:rFonts w:ascii="Verdana" w:eastAsiaTheme="minorHAnsi" w:hAnsi="Verdana" w:cs="Gotham-Book"/>
                <w:sz w:val="20"/>
                <w:szCs w:val="20"/>
                <w:lang w:val="en-US" w:eastAsia="en-US"/>
              </w:rPr>
              <w:t>rning bodies</w:t>
            </w:r>
            <w:r w:rsidR="00DF1511">
              <w:rPr>
                <w:rFonts w:ascii="Verdana" w:eastAsiaTheme="minorHAnsi" w:hAnsi="Verdana" w:cs="Gotham-Book"/>
                <w:sz w:val="20"/>
                <w:szCs w:val="20"/>
                <w:lang w:val="en-US" w:eastAsia="en-US"/>
              </w:rPr>
              <w:t>;</w:t>
            </w:r>
          </w:p>
          <w:p w14:paraId="5D4D0702" w14:textId="1D34E72E" w:rsidR="006173FB" w:rsidRPr="004A5FF5" w:rsidRDefault="006173FB"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annually assess</w:t>
            </w:r>
            <w:r w:rsidR="00C67E80">
              <w:rPr>
                <w:rFonts w:ascii="Verdana" w:eastAsiaTheme="minorHAnsi" w:hAnsi="Verdana" w:cs="Gotham-Book"/>
                <w:sz w:val="20"/>
                <w:szCs w:val="20"/>
                <w:lang w:val="en-US" w:eastAsia="en-US"/>
              </w:rPr>
              <w:t>ing</w:t>
            </w:r>
            <w:r w:rsidRPr="004A5FF5">
              <w:rPr>
                <w:rFonts w:ascii="Verdana" w:eastAsiaTheme="minorHAnsi" w:hAnsi="Verdana" w:cs="Gotham-Book"/>
                <w:sz w:val="20"/>
                <w:szCs w:val="20"/>
                <w:lang w:val="en-US" w:eastAsia="en-US"/>
              </w:rPr>
              <w:t xml:space="preserve"> the structure, size, composition and results of the board of directors and the executive board</w:t>
            </w:r>
            <w:r w:rsidR="00C67E80">
              <w:rPr>
                <w:rFonts w:ascii="Verdana" w:eastAsiaTheme="minorHAnsi" w:hAnsi="Verdana" w:cs="Gotham-Book"/>
                <w:sz w:val="20"/>
                <w:szCs w:val="20"/>
                <w:lang w:val="en-US" w:eastAsia="en-US"/>
              </w:rPr>
              <w:t xml:space="preserve"> and</w:t>
            </w:r>
            <w:r w:rsidRPr="004A5FF5">
              <w:rPr>
                <w:rFonts w:ascii="Verdana" w:eastAsiaTheme="minorHAnsi" w:hAnsi="Verdana" w:cs="Gotham-Book"/>
                <w:sz w:val="20"/>
                <w:szCs w:val="20"/>
                <w:lang w:val="en-US" w:eastAsia="en-US"/>
              </w:rPr>
              <w:t xml:space="preserve"> recommend any changes to the board of directors</w:t>
            </w:r>
            <w:r w:rsidR="00DF1511">
              <w:rPr>
                <w:rFonts w:ascii="Verdana" w:eastAsiaTheme="minorHAnsi" w:hAnsi="Verdana" w:cs="Gotham-Book"/>
                <w:sz w:val="20"/>
                <w:szCs w:val="20"/>
                <w:lang w:val="en-US" w:eastAsia="en-US"/>
              </w:rPr>
              <w:t>;</w:t>
            </w:r>
          </w:p>
          <w:p w14:paraId="6F12B5E9" w14:textId="68228869" w:rsidR="006173FB" w:rsidRPr="004A5FF5" w:rsidRDefault="006173FB" w:rsidP="00F45B59">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annually assess</w:t>
            </w:r>
            <w:r w:rsidR="00C67E80">
              <w:rPr>
                <w:rFonts w:ascii="Verdana" w:eastAsiaTheme="minorHAnsi" w:hAnsi="Verdana" w:cs="Gotham-Book"/>
                <w:sz w:val="20"/>
                <w:szCs w:val="20"/>
                <w:lang w:val="en-US" w:eastAsia="en-US"/>
              </w:rPr>
              <w:t xml:space="preserve">ing </w:t>
            </w:r>
            <w:r w:rsidRPr="004A5FF5">
              <w:rPr>
                <w:rFonts w:ascii="Verdana" w:eastAsiaTheme="minorHAnsi" w:hAnsi="Verdana" w:cs="Gotham-Book"/>
                <w:sz w:val="20"/>
                <w:szCs w:val="20"/>
                <w:lang w:val="en-US" w:eastAsia="en-US"/>
              </w:rPr>
              <w:t>the competenc</w:t>
            </w:r>
            <w:r w:rsidR="00F45B59">
              <w:rPr>
                <w:rFonts w:ascii="Verdana" w:eastAsiaTheme="minorHAnsi" w:hAnsi="Verdana" w:cs="Gotham-Book"/>
                <w:sz w:val="20"/>
                <w:szCs w:val="20"/>
                <w:lang w:val="en-US" w:eastAsia="en-US"/>
              </w:rPr>
              <w:t>i</w:t>
            </w:r>
            <w:r w:rsidRPr="004A5FF5">
              <w:rPr>
                <w:rFonts w:ascii="Verdana" w:eastAsiaTheme="minorHAnsi" w:hAnsi="Verdana" w:cs="Gotham-Book"/>
                <w:sz w:val="20"/>
                <w:szCs w:val="20"/>
                <w:lang w:val="en-US" w:eastAsia="en-US"/>
              </w:rPr>
              <w:t>es, knowledge</w:t>
            </w:r>
            <w:r w:rsidR="00F45B59">
              <w:rPr>
                <w:rFonts w:ascii="Verdana" w:eastAsiaTheme="minorHAnsi" w:hAnsi="Verdana" w:cs="Gotham-Book"/>
                <w:sz w:val="20"/>
                <w:szCs w:val="20"/>
                <w:lang w:val="en-US" w:eastAsia="en-US"/>
              </w:rPr>
              <w:t>,</w:t>
            </w:r>
            <w:r w:rsidRPr="004A5FF5">
              <w:rPr>
                <w:rFonts w:ascii="Verdana" w:eastAsiaTheme="minorHAnsi" w:hAnsi="Verdana" w:cs="Gotham-Book"/>
                <w:sz w:val="20"/>
                <w:szCs w:val="20"/>
                <w:lang w:val="en-US" w:eastAsia="en-US"/>
              </w:rPr>
              <w:t xml:space="preserve"> experience </w:t>
            </w:r>
            <w:r w:rsidR="00C67E80">
              <w:rPr>
                <w:rFonts w:ascii="Verdana" w:eastAsiaTheme="minorHAnsi" w:hAnsi="Verdana" w:cs="Gotham-Book"/>
                <w:sz w:val="20"/>
                <w:szCs w:val="20"/>
                <w:lang w:val="en-US" w:eastAsia="en-US"/>
              </w:rPr>
              <w:t xml:space="preserve">and succession </w:t>
            </w:r>
            <w:r w:rsidRPr="004A5FF5">
              <w:rPr>
                <w:rFonts w:ascii="Verdana" w:eastAsiaTheme="minorHAnsi" w:hAnsi="Verdana" w:cs="Gotham-Book"/>
                <w:sz w:val="20"/>
                <w:szCs w:val="20"/>
                <w:lang w:val="en-US" w:eastAsia="en-US"/>
              </w:rPr>
              <w:t>of the individual members of management and report to the board of directors in this respect</w:t>
            </w:r>
            <w:r w:rsidR="00DF1511">
              <w:rPr>
                <w:rFonts w:ascii="Verdana" w:eastAsiaTheme="minorHAnsi" w:hAnsi="Verdana" w:cs="Gotham-Book"/>
                <w:sz w:val="20"/>
                <w:szCs w:val="20"/>
                <w:lang w:val="en-US" w:eastAsia="en-US"/>
              </w:rPr>
              <w:t>;</w:t>
            </w:r>
          </w:p>
          <w:p w14:paraId="3BD991D9" w14:textId="2FF638B0" w:rsidR="006173FB" w:rsidRPr="004A5FF5" w:rsidRDefault="00C67E80" w:rsidP="006173FB">
            <w:pPr>
              <w:pStyle w:val="Listeafsnit"/>
              <w:numPr>
                <w:ilvl w:val="0"/>
                <w:numId w:val="7"/>
              </w:numPr>
              <w:autoSpaceDE w:val="0"/>
              <w:autoSpaceDN w:val="0"/>
              <w:adjustRightInd w:val="0"/>
              <w:spacing w:before="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recommending candidates for the board of directors and the executive board</w:t>
            </w:r>
            <w:r w:rsidR="00DF1511">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 xml:space="preserve"> and</w:t>
            </w:r>
          </w:p>
          <w:p w14:paraId="24BD0262" w14:textId="77777777" w:rsidR="006173FB" w:rsidRPr="004A5FF5" w:rsidRDefault="00C67E80"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proposing</w:t>
            </w:r>
            <w:r w:rsidR="006173FB" w:rsidRPr="004A5FF5">
              <w:rPr>
                <w:rFonts w:ascii="Verdana" w:eastAsiaTheme="minorHAnsi" w:hAnsi="Verdana" w:cs="Gotham-Book"/>
                <w:sz w:val="20"/>
                <w:szCs w:val="20"/>
                <w:lang w:val="en-US" w:eastAsia="en-US"/>
              </w:rPr>
              <w:t xml:space="preserve"> an action plan to the board of directors on the future composition of the board of directors, including proposals for specific changes.</w:t>
            </w:r>
          </w:p>
        </w:tc>
        <w:tc>
          <w:tcPr>
            <w:tcW w:w="1310" w:type="dxa"/>
          </w:tcPr>
          <w:p w14:paraId="02112732" w14:textId="77777777" w:rsidR="006173FB" w:rsidRPr="004D7016" w:rsidRDefault="006173FB" w:rsidP="007C4C9E">
            <w:pPr>
              <w:rPr>
                <w:rFonts w:ascii="Verdana" w:hAnsi="Verdana"/>
                <w:color w:val="000000"/>
                <w:sz w:val="20"/>
                <w:szCs w:val="20"/>
                <w:lang w:val="en-GB"/>
              </w:rPr>
            </w:pPr>
          </w:p>
        </w:tc>
        <w:tc>
          <w:tcPr>
            <w:tcW w:w="1310" w:type="dxa"/>
          </w:tcPr>
          <w:p w14:paraId="6719687A" w14:textId="77777777" w:rsidR="006173FB" w:rsidRPr="004D7016" w:rsidRDefault="006173FB" w:rsidP="007C4C9E">
            <w:pPr>
              <w:rPr>
                <w:rFonts w:ascii="Verdana" w:hAnsi="Verdana"/>
                <w:color w:val="000000"/>
                <w:sz w:val="20"/>
                <w:szCs w:val="20"/>
                <w:lang w:val="en-GB"/>
              </w:rPr>
            </w:pPr>
          </w:p>
        </w:tc>
        <w:tc>
          <w:tcPr>
            <w:tcW w:w="1349" w:type="dxa"/>
          </w:tcPr>
          <w:p w14:paraId="54C9FCD1" w14:textId="77777777" w:rsidR="006173FB" w:rsidRPr="004D7016" w:rsidRDefault="006173FB" w:rsidP="007C4C9E">
            <w:pPr>
              <w:rPr>
                <w:rFonts w:ascii="Verdana" w:hAnsi="Verdana"/>
                <w:color w:val="000000"/>
                <w:sz w:val="20"/>
                <w:szCs w:val="20"/>
                <w:lang w:val="en-GB"/>
              </w:rPr>
            </w:pPr>
          </w:p>
        </w:tc>
        <w:tc>
          <w:tcPr>
            <w:tcW w:w="3292" w:type="dxa"/>
          </w:tcPr>
          <w:p w14:paraId="63F4CF5E" w14:textId="77777777" w:rsidR="006173FB" w:rsidRPr="004D7016" w:rsidRDefault="006173FB" w:rsidP="007C4C9E">
            <w:pPr>
              <w:rPr>
                <w:rFonts w:ascii="Verdana" w:hAnsi="Verdana"/>
                <w:color w:val="000000"/>
                <w:sz w:val="20"/>
                <w:szCs w:val="20"/>
                <w:lang w:val="en-GB"/>
              </w:rPr>
            </w:pPr>
          </w:p>
        </w:tc>
      </w:tr>
      <w:tr w:rsidR="006173FB" w:rsidRPr="009E52BB" w14:paraId="72EA7D9E" w14:textId="77777777" w:rsidTr="007C4C9E">
        <w:tc>
          <w:tcPr>
            <w:tcW w:w="7763" w:type="dxa"/>
            <w:vAlign w:val="center"/>
          </w:tcPr>
          <w:p w14:paraId="1C84D553" w14:textId="77777777" w:rsidR="006173FB" w:rsidRPr="004A5FF5" w:rsidRDefault="006173FB" w:rsidP="00BF54FB">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3.4.7.</w:t>
            </w:r>
            <w:r w:rsidRPr="004D7016">
              <w:rPr>
                <w:rFonts w:ascii="Verdana" w:hAnsi="Verdana"/>
                <w:b/>
                <w:bCs/>
                <w:color w:val="000000"/>
                <w:sz w:val="20"/>
                <w:szCs w:val="20"/>
                <w:lang w:val="en-GB"/>
              </w:rPr>
              <w:t xml:space="preserve">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Verdana" w:hAnsi="Verdana"/>
                <w:sz w:val="20"/>
                <w:szCs w:val="20"/>
                <w:lang w:val="en-US"/>
              </w:rPr>
              <w:t xml:space="preserve"> </w:t>
            </w:r>
            <w:r w:rsidRPr="004A5FF5">
              <w:rPr>
                <w:rFonts w:ascii="Verdana" w:eastAsiaTheme="minorHAnsi" w:hAnsi="Verdana" w:cs="Gotham-Book"/>
                <w:sz w:val="20"/>
                <w:szCs w:val="20"/>
                <w:lang w:val="en-US" w:eastAsia="en-US"/>
              </w:rPr>
              <w:t xml:space="preserve">that the board of directors establish a </w:t>
            </w:r>
            <w:r w:rsidRPr="00C67E80">
              <w:rPr>
                <w:rFonts w:ascii="Verdana" w:eastAsiaTheme="minorHAnsi" w:hAnsi="Verdana" w:cs="Gotham-Book"/>
                <w:sz w:val="20"/>
                <w:szCs w:val="20"/>
                <w:u w:val="single"/>
                <w:lang w:val="en-US" w:eastAsia="en-US"/>
              </w:rPr>
              <w:t>remuneration committee</w:t>
            </w:r>
            <w:r w:rsidR="00BF54FB">
              <w:rPr>
                <w:rFonts w:ascii="Verdana" w:eastAsiaTheme="minorHAnsi" w:hAnsi="Verdana" w:cs="Gotham-Book"/>
                <w:sz w:val="20"/>
                <w:szCs w:val="20"/>
                <w:u w:val="single"/>
                <w:lang w:val="en-US" w:eastAsia="en-US"/>
              </w:rPr>
              <w:t>,</w:t>
            </w:r>
            <w:r w:rsidRPr="004A5FF5">
              <w:rPr>
                <w:rFonts w:ascii="Verdana" w:eastAsiaTheme="minorHAnsi" w:hAnsi="Verdana" w:cs="Gotham-Book"/>
                <w:sz w:val="20"/>
                <w:szCs w:val="20"/>
                <w:lang w:val="en-US" w:eastAsia="en-US"/>
              </w:rPr>
              <w:t xml:space="preserve"> wh</w:t>
            </w:r>
            <w:r w:rsidR="001260CF">
              <w:rPr>
                <w:rFonts w:ascii="Verdana" w:eastAsiaTheme="minorHAnsi" w:hAnsi="Verdana" w:cs="Gotham-Book"/>
                <w:sz w:val="20"/>
                <w:szCs w:val="20"/>
                <w:lang w:val="en-US" w:eastAsia="en-US"/>
              </w:rPr>
              <w:t>ich is</w:t>
            </w:r>
            <w:r w:rsidRPr="004A5FF5">
              <w:rPr>
                <w:rFonts w:ascii="Verdana" w:eastAsiaTheme="minorHAnsi" w:hAnsi="Verdana" w:cs="Gotham-Book"/>
                <w:sz w:val="20"/>
                <w:szCs w:val="20"/>
                <w:lang w:val="en-US" w:eastAsia="en-US"/>
              </w:rPr>
              <w:t xml:space="preserve"> at least</w:t>
            </w:r>
            <w:r w:rsidR="00F45B59">
              <w:rPr>
                <w:rFonts w:ascii="Verdana" w:eastAsiaTheme="minorHAnsi" w:hAnsi="Verdana" w:cs="Gotham-Book"/>
                <w:sz w:val="20"/>
                <w:szCs w:val="20"/>
                <w:lang w:val="en-US" w:eastAsia="en-US"/>
              </w:rPr>
              <w:t>,</w:t>
            </w:r>
            <w:r w:rsidRPr="004A5FF5">
              <w:rPr>
                <w:rFonts w:ascii="Verdana" w:eastAsiaTheme="minorHAnsi" w:hAnsi="Verdana" w:cs="Gotham-Book"/>
                <w:sz w:val="20"/>
                <w:szCs w:val="20"/>
                <w:lang w:val="en-US" w:eastAsia="en-US"/>
              </w:rPr>
              <w:t xml:space="preserve"> </w:t>
            </w:r>
            <w:r w:rsidR="001260CF">
              <w:rPr>
                <w:rFonts w:ascii="Verdana" w:eastAsiaTheme="minorHAnsi" w:hAnsi="Verdana" w:cs="Gotham-Book"/>
                <w:sz w:val="20"/>
                <w:szCs w:val="20"/>
                <w:lang w:val="en-US" w:eastAsia="en-US"/>
              </w:rPr>
              <w:t xml:space="preserve">responsible for </w:t>
            </w:r>
            <w:r w:rsidRPr="004A5FF5">
              <w:rPr>
                <w:rFonts w:ascii="Verdana" w:eastAsiaTheme="minorHAnsi" w:hAnsi="Verdana" w:cs="Gotham-Book"/>
                <w:sz w:val="20"/>
                <w:szCs w:val="20"/>
                <w:lang w:val="en-US" w:eastAsia="en-US"/>
              </w:rPr>
              <w:t>the following preparatory tasks:</w:t>
            </w:r>
          </w:p>
          <w:p w14:paraId="2EF8A24D" w14:textId="7213FAB5" w:rsidR="006173FB" w:rsidRPr="004A5FF5" w:rsidRDefault="001260CF"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r</w:t>
            </w:r>
            <w:r w:rsidR="006173FB" w:rsidRPr="004A5FF5">
              <w:rPr>
                <w:rFonts w:ascii="Verdana" w:eastAsiaTheme="minorHAnsi" w:hAnsi="Verdana" w:cs="Gotham-Book"/>
                <w:sz w:val="20"/>
                <w:szCs w:val="20"/>
                <w:lang w:val="en-US" w:eastAsia="en-US"/>
              </w:rPr>
              <w:t>ecommend</w:t>
            </w:r>
            <w:r>
              <w:rPr>
                <w:rFonts w:ascii="Verdana" w:eastAsiaTheme="minorHAnsi" w:hAnsi="Verdana" w:cs="Gotham-Book"/>
                <w:sz w:val="20"/>
                <w:szCs w:val="20"/>
                <w:lang w:val="en-US" w:eastAsia="en-US"/>
              </w:rPr>
              <w:t>ing</w:t>
            </w:r>
            <w:r w:rsidR="006173FB" w:rsidRPr="004A5FF5">
              <w:rPr>
                <w:rFonts w:ascii="Verdana" w:eastAsiaTheme="minorHAnsi" w:hAnsi="Verdana" w:cs="Gotham-Book"/>
                <w:sz w:val="20"/>
                <w:szCs w:val="20"/>
                <w:lang w:val="en-US" w:eastAsia="en-US"/>
              </w:rPr>
              <w:t xml:space="preserve"> the remu</w:t>
            </w:r>
            <w:r>
              <w:rPr>
                <w:rFonts w:ascii="Verdana" w:eastAsiaTheme="minorHAnsi" w:hAnsi="Verdana" w:cs="Gotham-Book"/>
                <w:sz w:val="20"/>
                <w:szCs w:val="20"/>
                <w:lang w:val="en-US" w:eastAsia="en-US"/>
              </w:rPr>
              <w:t xml:space="preserve">neration policy (including the </w:t>
            </w:r>
            <w:r w:rsidR="00F45B59">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General Guidelines for incentive-based R</w:t>
            </w:r>
            <w:r w:rsidR="006173FB" w:rsidRPr="004A5FF5">
              <w:rPr>
                <w:rFonts w:ascii="Verdana" w:eastAsiaTheme="minorHAnsi" w:hAnsi="Verdana" w:cs="Gotham-Book"/>
                <w:sz w:val="20"/>
                <w:szCs w:val="20"/>
                <w:lang w:val="en-US" w:eastAsia="en-US"/>
              </w:rPr>
              <w:t>emuneration</w:t>
            </w:r>
            <w:r w:rsidR="00F45B59">
              <w:rPr>
                <w:rFonts w:ascii="Verdana" w:eastAsiaTheme="minorHAnsi" w:hAnsi="Verdana" w:cs="Gotham-Book"/>
                <w:sz w:val="20"/>
                <w:szCs w:val="20"/>
                <w:lang w:val="en-US" w:eastAsia="en-US"/>
              </w:rPr>
              <w:t>”</w:t>
            </w:r>
            <w:r w:rsidR="006173FB" w:rsidRPr="004A5FF5">
              <w:rPr>
                <w:rFonts w:ascii="Verdana" w:eastAsiaTheme="minorHAnsi" w:hAnsi="Verdana" w:cs="Gotham-Book"/>
                <w:sz w:val="20"/>
                <w:szCs w:val="20"/>
                <w:lang w:val="en-US" w:eastAsia="en-US"/>
              </w:rPr>
              <w:t>) to the board of directors and the executive board for approval by the board of directors prior to approval by the general meeting</w:t>
            </w:r>
            <w:r w:rsidR="00DF1511">
              <w:rPr>
                <w:rFonts w:ascii="Verdana" w:eastAsiaTheme="minorHAnsi" w:hAnsi="Verdana" w:cs="Gotham-Book"/>
                <w:sz w:val="20"/>
                <w:szCs w:val="20"/>
                <w:lang w:val="en-US" w:eastAsia="en-US"/>
              </w:rPr>
              <w:t>;</w:t>
            </w:r>
          </w:p>
          <w:p w14:paraId="137732F3" w14:textId="2C7CAF80" w:rsidR="006173FB" w:rsidRPr="004A5FF5" w:rsidRDefault="006173FB" w:rsidP="004607AF">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4A5FF5">
              <w:rPr>
                <w:rFonts w:ascii="Verdana" w:eastAsiaTheme="minorHAnsi" w:hAnsi="Verdana" w:cs="Gotham-Book"/>
                <w:sz w:val="20"/>
                <w:szCs w:val="20"/>
                <w:lang w:val="en-US" w:eastAsia="en-US"/>
              </w:rPr>
              <w:t>mak</w:t>
            </w:r>
            <w:r w:rsidR="001260CF">
              <w:rPr>
                <w:rFonts w:ascii="Verdana" w:eastAsiaTheme="minorHAnsi" w:hAnsi="Verdana" w:cs="Gotham-Book"/>
                <w:sz w:val="20"/>
                <w:szCs w:val="20"/>
                <w:lang w:val="en-US" w:eastAsia="en-US"/>
              </w:rPr>
              <w:t>ing</w:t>
            </w:r>
            <w:r w:rsidRPr="004A5FF5">
              <w:rPr>
                <w:rFonts w:ascii="Verdana" w:eastAsiaTheme="minorHAnsi" w:hAnsi="Verdana" w:cs="Gotham-Book"/>
                <w:sz w:val="20"/>
                <w:szCs w:val="20"/>
                <w:lang w:val="en-US" w:eastAsia="en-US"/>
              </w:rPr>
              <w:t xml:space="preserve"> proposals to the board of directors on remuneration for members of the board of directors and the ex</w:t>
            </w:r>
            <w:r w:rsidR="001260CF">
              <w:rPr>
                <w:rFonts w:ascii="Verdana" w:eastAsiaTheme="minorHAnsi" w:hAnsi="Verdana" w:cs="Gotham-Book"/>
                <w:sz w:val="20"/>
                <w:szCs w:val="20"/>
                <w:lang w:val="en-US" w:eastAsia="en-US"/>
              </w:rPr>
              <w:t>ecutive board, as well as ensuring</w:t>
            </w:r>
            <w:r w:rsidRPr="004A5FF5">
              <w:rPr>
                <w:rFonts w:ascii="Verdana" w:eastAsiaTheme="minorHAnsi" w:hAnsi="Verdana" w:cs="Gotham-Book"/>
                <w:sz w:val="20"/>
                <w:szCs w:val="20"/>
                <w:lang w:val="en-US" w:eastAsia="en-US"/>
              </w:rPr>
              <w:t xml:space="preserve"> that the remuneration </w:t>
            </w:r>
            <w:proofErr w:type="gramStart"/>
            <w:r w:rsidRPr="004A5FF5">
              <w:rPr>
                <w:rFonts w:ascii="Verdana" w:eastAsiaTheme="minorHAnsi" w:hAnsi="Verdana" w:cs="Gotham-Book"/>
                <w:sz w:val="20"/>
                <w:szCs w:val="20"/>
                <w:lang w:val="en-US" w:eastAsia="en-US"/>
              </w:rPr>
              <w:t>is in compliance with</w:t>
            </w:r>
            <w:proofErr w:type="gramEnd"/>
            <w:r w:rsidRPr="004A5FF5">
              <w:rPr>
                <w:rFonts w:ascii="Verdana" w:eastAsiaTheme="minorHAnsi" w:hAnsi="Verdana" w:cs="Gotham-Book"/>
                <w:sz w:val="20"/>
                <w:szCs w:val="20"/>
                <w:lang w:val="en-US" w:eastAsia="en-US"/>
              </w:rPr>
              <w:t xml:space="preserve"> the company’s remuneration policy and the assessment of the performance of the persons concerned. The committee should have information </w:t>
            </w:r>
            <w:r w:rsidR="004607AF">
              <w:rPr>
                <w:rFonts w:ascii="Verdana" w:eastAsiaTheme="minorHAnsi" w:hAnsi="Verdana" w:cs="Gotham-Book"/>
                <w:sz w:val="20"/>
                <w:szCs w:val="20"/>
                <w:lang w:val="en-US" w:eastAsia="en-US"/>
              </w:rPr>
              <w:t>on</w:t>
            </w:r>
            <w:r w:rsidRPr="004A5FF5">
              <w:rPr>
                <w:rFonts w:ascii="Verdana" w:eastAsiaTheme="minorHAnsi" w:hAnsi="Verdana" w:cs="Gotham-Book"/>
                <w:sz w:val="20"/>
                <w:szCs w:val="20"/>
                <w:lang w:val="en-US" w:eastAsia="en-US"/>
              </w:rPr>
              <w:t xml:space="preserve"> the </w:t>
            </w:r>
            <w:r w:rsidRPr="004A5FF5">
              <w:rPr>
                <w:rFonts w:ascii="Verdana" w:eastAsiaTheme="minorHAnsi" w:hAnsi="Verdana" w:cs="Gotham-Book"/>
                <w:sz w:val="20"/>
                <w:szCs w:val="20"/>
                <w:lang w:val="en-US" w:eastAsia="en-US"/>
              </w:rPr>
              <w:lastRenderedPageBreak/>
              <w:t>total remuneration that members of the board of directors and the executive board receive from other com</w:t>
            </w:r>
            <w:r w:rsidR="001260CF">
              <w:rPr>
                <w:rFonts w:ascii="Verdana" w:eastAsiaTheme="minorHAnsi" w:hAnsi="Verdana" w:cs="Gotham-Book"/>
                <w:sz w:val="20"/>
                <w:szCs w:val="20"/>
                <w:lang w:val="en-US" w:eastAsia="en-US"/>
              </w:rPr>
              <w:t>panies in the group</w:t>
            </w:r>
            <w:r w:rsidR="006E3822">
              <w:rPr>
                <w:rFonts w:ascii="Verdana" w:eastAsiaTheme="minorHAnsi" w:hAnsi="Verdana" w:cs="Gotham-Book"/>
                <w:sz w:val="20"/>
                <w:szCs w:val="20"/>
                <w:lang w:val="en-US" w:eastAsia="en-US"/>
              </w:rPr>
              <w:t>;</w:t>
            </w:r>
          </w:p>
          <w:p w14:paraId="5EEA58FC" w14:textId="4045DDE0" w:rsidR="006173FB" w:rsidRPr="001260CF" w:rsidRDefault="006173FB" w:rsidP="006173FB">
            <w:pPr>
              <w:pStyle w:val="Listeafsnit"/>
              <w:numPr>
                <w:ilvl w:val="0"/>
                <w:numId w:val="8"/>
              </w:numPr>
              <w:autoSpaceDE w:val="0"/>
              <w:autoSpaceDN w:val="0"/>
              <w:adjustRightInd w:val="0"/>
              <w:spacing w:before="120" w:after="120"/>
              <w:rPr>
                <w:rFonts w:ascii="Verdana" w:hAnsi="Verdana"/>
                <w:color w:val="000000"/>
                <w:sz w:val="20"/>
                <w:szCs w:val="20"/>
                <w:lang w:val="en-US"/>
              </w:rPr>
            </w:pPr>
            <w:r w:rsidRPr="004A5FF5">
              <w:rPr>
                <w:rFonts w:ascii="Verdana" w:eastAsiaTheme="minorHAnsi" w:hAnsi="Verdana" w:cs="Gotham-Book"/>
                <w:sz w:val="20"/>
                <w:szCs w:val="20"/>
                <w:lang w:val="en-US" w:eastAsia="en-US"/>
              </w:rPr>
              <w:t>recommend</w:t>
            </w:r>
            <w:r w:rsidR="001260CF">
              <w:rPr>
                <w:rFonts w:ascii="Verdana" w:eastAsiaTheme="minorHAnsi" w:hAnsi="Verdana" w:cs="Gotham-Book"/>
                <w:sz w:val="20"/>
                <w:szCs w:val="20"/>
                <w:lang w:val="en-US" w:eastAsia="en-US"/>
              </w:rPr>
              <w:t>ing</w:t>
            </w:r>
            <w:r w:rsidRPr="004A5FF5">
              <w:rPr>
                <w:rFonts w:ascii="Verdana" w:eastAsiaTheme="minorHAnsi" w:hAnsi="Verdana" w:cs="Gotham-Book"/>
                <w:sz w:val="20"/>
                <w:szCs w:val="20"/>
                <w:lang w:val="en-US" w:eastAsia="en-US"/>
              </w:rPr>
              <w:t xml:space="preserve"> a remuneration policy applic</w:t>
            </w:r>
            <w:r w:rsidR="001260CF">
              <w:rPr>
                <w:rFonts w:ascii="Verdana" w:eastAsiaTheme="minorHAnsi" w:hAnsi="Verdana" w:cs="Gotham-Book"/>
                <w:sz w:val="20"/>
                <w:szCs w:val="20"/>
                <w:lang w:val="en-US" w:eastAsia="en-US"/>
              </w:rPr>
              <w:t>able for the company in general</w:t>
            </w:r>
            <w:r w:rsidR="006E3822">
              <w:rPr>
                <w:rFonts w:ascii="Verdana" w:eastAsiaTheme="minorHAnsi" w:hAnsi="Verdana" w:cs="Gotham-Book"/>
                <w:sz w:val="20"/>
                <w:szCs w:val="20"/>
                <w:lang w:val="en-US" w:eastAsia="en-US"/>
              </w:rPr>
              <w:t>;</w:t>
            </w:r>
            <w:r w:rsidR="001260CF">
              <w:rPr>
                <w:rFonts w:ascii="Verdana" w:eastAsiaTheme="minorHAnsi" w:hAnsi="Verdana" w:cs="Gotham-Book"/>
                <w:sz w:val="20"/>
                <w:szCs w:val="20"/>
                <w:lang w:val="en-US" w:eastAsia="en-US"/>
              </w:rPr>
              <w:t xml:space="preserve"> and</w:t>
            </w:r>
          </w:p>
          <w:p w14:paraId="5F64AB0A" w14:textId="77777777" w:rsidR="001260CF" w:rsidRPr="004A5FF5" w:rsidRDefault="001260CF" w:rsidP="006173FB">
            <w:pPr>
              <w:pStyle w:val="Listeafsnit"/>
              <w:numPr>
                <w:ilvl w:val="0"/>
                <w:numId w:val="8"/>
              </w:numPr>
              <w:autoSpaceDE w:val="0"/>
              <w:autoSpaceDN w:val="0"/>
              <w:adjustRightInd w:val="0"/>
              <w:spacing w:before="120" w:after="120"/>
              <w:rPr>
                <w:rFonts w:ascii="Verdana" w:hAnsi="Verdana"/>
                <w:color w:val="000000"/>
                <w:sz w:val="20"/>
                <w:szCs w:val="20"/>
                <w:lang w:val="en-US"/>
              </w:rPr>
            </w:pPr>
            <w:r>
              <w:rPr>
                <w:rFonts w:ascii="Verdana" w:eastAsiaTheme="minorHAnsi" w:hAnsi="Verdana" w:cs="Gotham-Book"/>
                <w:sz w:val="20"/>
                <w:szCs w:val="20"/>
                <w:lang w:val="en-US" w:eastAsia="en-US"/>
              </w:rPr>
              <w:t>assisting with the preparation of the annual remuneration report.</w:t>
            </w:r>
          </w:p>
        </w:tc>
        <w:tc>
          <w:tcPr>
            <w:tcW w:w="1310" w:type="dxa"/>
          </w:tcPr>
          <w:p w14:paraId="34028343" w14:textId="77777777" w:rsidR="006173FB" w:rsidRPr="004D7016" w:rsidRDefault="006173FB" w:rsidP="007C4C9E">
            <w:pPr>
              <w:rPr>
                <w:rFonts w:ascii="Verdana" w:hAnsi="Verdana"/>
                <w:color w:val="000000"/>
                <w:sz w:val="20"/>
                <w:szCs w:val="20"/>
                <w:lang w:val="en-GB"/>
              </w:rPr>
            </w:pPr>
          </w:p>
        </w:tc>
        <w:tc>
          <w:tcPr>
            <w:tcW w:w="1310" w:type="dxa"/>
          </w:tcPr>
          <w:p w14:paraId="5F727901" w14:textId="77777777" w:rsidR="006173FB" w:rsidRPr="004D7016" w:rsidRDefault="006173FB" w:rsidP="007C4C9E">
            <w:pPr>
              <w:rPr>
                <w:rFonts w:ascii="Verdana" w:hAnsi="Verdana"/>
                <w:color w:val="000000"/>
                <w:sz w:val="20"/>
                <w:szCs w:val="20"/>
                <w:lang w:val="en-GB"/>
              </w:rPr>
            </w:pPr>
          </w:p>
        </w:tc>
        <w:tc>
          <w:tcPr>
            <w:tcW w:w="1349" w:type="dxa"/>
          </w:tcPr>
          <w:p w14:paraId="45990922" w14:textId="77777777" w:rsidR="006173FB" w:rsidRPr="004D7016" w:rsidRDefault="006173FB" w:rsidP="007C4C9E">
            <w:pPr>
              <w:rPr>
                <w:rFonts w:ascii="Verdana" w:hAnsi="Verdana"/>
                <w:color w:val="000000"/>
                <w:sz w:val="20"/>
                <w:szCs w:val="20"/>
                <w:lang w:val="en-GB"/>
              </w:rPr>
            </w:pPr>
          </w:p>
        </w:tc>
        <w:tc>
          <w:tcPr>
            <w:tcW w:w="3292" w:type="dxa"/>
          </w:tcPr>
          <w:p w14:paraId="1B003B2A" w14:textId="77777777" w:rsidR="006173FB" w:rsidRPr="004D7016" w:rsidRDefault="006173FB" w:rsidP="007C4C9E">
            <w:pPr>
              <w:rPr>
                <w:rFonts w:ascii="Verdana" w:hAnsi="Verdana"/>
                <w:color w:val="000000"/>
                <w:sz w:val="20"/>
                <w:szCs w:val="20"/>
                <w:lang w:val="en-GB"/>
              </w:rPr>
            </w:pPr>
          </w:p>
        </w:tc>
      </w:tr>
      <w:tr w:rsidR="006173FB" w:rsidRPr="009E52BB" w14:paraId="2CB51B4D" w14:textId="77777777" w:rsidTr="007C4C9E">
        <w:tc>
          <w:tcPr>
            <w:tcW w:w="7763" w:type="dxa"/>
            <w:vAlign w:val="center"/>
          </w:tcPr>
          <w:p w14:paraId="28E1FB8E" w14:textId="77777777" w:rsidR="006173FB" w:rsidRPr="004A5FF5" w:rsidRDefault="006173FB" w:rsidP="004607AF">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3.4.8.</w:t>
            </w:r>
            <w:r w:rsidRPr="004D7016">
              <w:rPr>
                <w:rFonts w:ascii="Verdana" w:hAnsi="Verdana"/>
                <w:b/>
                <w:bCs/>
                <w:color w:val="000000"/>
                <w:sz w:val="20"/>
                <w:szCs w:val="20"/>
                <w:lang w:val="en-GB"/>
              </w:rPr>
              <w:t xml:space="preserve"> </w:t>
            </w:r>
            <w:r w:rsidRPr="004A5FF5">
              <w:rPr>
                <w:rFonts w:ascii="Verdana" w:eastAsiaTheme="minorHAnsi" w:hAnsi="Verdana" w:cs="Gotham-Bold"/>
                <w:bCs/>
                <w:sz w:val="20"/>
                <w:szCs w:val="20"/>
                <w:lang w:val="en-US" w:eastAsia="en-US"/>
              </w:rPr>
              <w:t xml:space="preserve">The Committee </w:t>
            </w:r>
            <w:r w:rsidRPr="004A5FF5">
              <w:rPr>
                <w:rFonts w:ascii="Verdana" w:eastAsiaTheme="minorHAnsi" w:hAnsi="Verdana" w:cs="Gotham-Bold"/>
                <w:b/>
                <w:bCs/>
                <w:sz w:val="20"/>
                <w:szCs w:val="20"/>
                <w:lang w:val="en-US" w:eastAsia="en-US"/>
              </w:rPr>
              <w:t>recommends</w:t>
            </w:r>
            <w:r w:rsidRPr="004A5FF5">
              <w:rPr>
                <w:rFonts w:ascii="Gotham-Book" w:eastAsiaTheme="minorHAnsi" w:hAnsi="Gotham-Book" w:cs="Gotham-Book"/>
                <w:sz w:val="18"/>
                <w:szCs w:val="18"/>
                <w:lang w:val="en-US" w:eastAsia="en-US"/>
              </w:rPr>
              <w:t xml:space="preserve"> </w:t>
            </w:r>
            <w:r w:rsidRPr="004A5FF5">
              <w:rPr>
                <w:rFonts w:ascii="Verdana" w:eastAsiaTheme="minorHAnsi" w:hAnsi="Verdana" w:cs="Gotham-Book"/>
                <w:sz w:val="20"/>
                <w:szCs w:val="20"/>
                <w:lang w:val="en-US" w:eastAsia="en-US"/>
              </w:rPr>
              <w:t>that the remuneration committee do not consult</w:t>
            </w:r>
            <w:r>
              <w:rPr>
                <w:rFonts w:ascii="Verdana" w:eastAsiaTheme="minorHAnsi" w:hAnsi="Verdana" w:cs="Gotham-Book"/>
                <w:sz w:val="20"/>
                <w:szCs w:val="20"/>
                <w:lang w:val="en-US" w:eastAsia="en-US"/>
              </w:rPr>
              <w:t xml:space="preserve"> </w:t>
            </w:r>
            <w:r w:rsidRPr="004A5FF5">
              <w:rPr>
                <w:rFonts w:ascii="Verdana" w:eastAsiaTheme="minorHAnsi" w:hAnsi="Verdana" w:cs="Gotham-Book"/>
                <w:sz w:val="20"/>
                <w:szCs w:val="20"/>
                <w:lang w:val="en-US" w:eastAsia="en-US"/>
              </w:rPr>
              <w:t>with the same external advisers as the executive board of the company.</w:t>
            </w:r>
          </w:p>
        </w:tc>
        <w:tc>
          <w:tcPr>
            <w:tcW w:w="1310" w:type="dxa"/>
          </w:tcPr>
          <w:p w14:paraId="007C3275" w14:textId="77777777" w:rsidR="006173FB" w:rsidRPr="004A5FF5" w:rsidRDefault="006173FB" w:rsidP="007C4C9E">
            <w:pPr>
              <w:spacing w:before="60" w:after="60"/>
              <w:rPr>
                <w:rFonts w:ascii="Verdana" w:hAnsi="Verdana"/>
                <w:color w:val="000000"/>
                <w:sz w:val="20"/>
                <w:szCs w:val="20"/>
                <w:lang w:val="en-US"/>
              </w:rPr>
            </w:pPr>
          </w:p>
        </w:tc>
        <w:tc>
          <w:tcPr>
            <w:tcW w:w="1310" w:type="dxa"/>
          </w:tcPr>
          <w:p w14:paraId="37A86B00" w14:textId="77777777" w:rsidR="006173FB" w:rsidRPr="004A5FF5" w:rsidRDefault="006173FB" w:rsidP="007C4C9E">
            <w:pPr>
              <w:spacing w:before="60" w:after="60"/>
              <w:rPr>
                <w:rFonts w:ascii="Verdana" w:hAnsi="Verdana"/>
                <w:color w:val="000000"/>
                <w:sz w:val="20"/>
                <w:szCs w:val="20"/>
                <w:lang w:val="en-US"/>
              </w:rPr>
            </w:pPr>
          </w:p>
        </w:tc>
        <w:tc>
          <w:tcPr>
            <w:tcW w:w="1349" w:type="dxa"/>
          </w:tcPr>
          <w:p w14:paraId="531DB731" w14:textId="77777777" w:rsidR="006173FB" w:rsidRPr="004A5FF5" w:rsidRDefault="006173FB" w:rsidP="007C4C9E">
            <w:pPr>
              <w:spacing w:before="60" w:after="60"/>
              <w:rPr>
                <w:rFonts w:ascii="Verdana" w:hAnsi="Verdana"/>
                <w:color w:val="000000"/>
                <w:sz w:val="20"/>
                <w:szCs w:val="20"/>
                <w:lang w:val="en-US"/>
              </w:rPr>
            </w:pPr>
          </w:p>
        </w:tc>
        <w:tc>
          <w:tcPr>
            <w:tcW w:w="3292" w:type="dxa"/>
          </w:tcPr>
          <w:p w14:paraId="3609B016" w14:textId="77777777" w:rsidR="006173FB" w:rsidRPr="004A5FF5" w:rsidRDefault="006173FB" w:rsidP="007C4C9E">
            <w:pPr>
              <w:spacing w:before="60" w:after="60"/>
              <w:rPr>
                <w:rFonts w:ascii="Verdana" w:hAnsi="Verdana"/>
                <w:color w:val="000000"/>
                <w:sz w:val="20"/>
                <w:szCs w:val="20"/>
                <w:lang w:val="en-US"/>
              </w:rPr>
            </w:pPr>
          </w:p>
        </w:tc>
      </w:tr>
      <w:tr w:rsidR="006173FB" w:rsidRPr="009E52BB" w14:paraId="06202422" w14:textId="77777777" w:rsidTr="007C4C9E">
        <w:tc>
          <w:tcPr>
            <w:tcW w:w="15024" w:type="dxa"/>
            <w:gridSpan w:val="5"/>
            <w:vAlign w:val="center"/>
          </w:tcPr>
          <w:p w14:paraId="3AE5349C" w14:textId="77777777" w:rsidR="006173FB" w:rsidRPr="00800F38" w:rsidRDefault="006173FB" w:rsidP="004607AF">
            <w:pPr>
              <w:autoSpaceDE w:val="0"/>
              <w:autoSpaceDN w:val="0"/>
              <w:adjustRightInd w:val="0"/>
              <w:rPr>
                <w:rFonts w:ascii="Verdana" w:eastAsiaTheme="minorHAnsi" w:hAnsi="Verdana" w:cs="Gotham-Medium"/>
                <w:i/>
                <w:lang w:val="en-US" w:eastAsia="en-US"/>
              </w:rPr>
            </w:pPr>
            <w:r w:rsidRPr="004D7016">
              <w:rPr>
                <w:rFonts w:ascii="Verdana" w:hAnsi="Verdana"/>
                <w:i/>
                <w:iCs/>
                <w:color w:val="000000"/>
                <w:lang w:val="en-GB"/>
              </w:rPr>
              <w:t>3.5.</w:t>
            </w:r>
            <w:r w:rsidRPr="004D7016">
              <w:rPr>
                <w:rFonts w:ascii="Verdana" w:hAnsi="Verdana"/>
                <w:b/>
                <w:bCs/>
                <w:i/>
                <w:iCs/>
                <w:color w:val="000000"/>
                <w:lang w:val="en-GB"/>
              </w:rPr>
              <w:t xml:space="preserve"> </w:t>
            </w:r>
            <w:r w:rsidRPr="00800F38">
              <w:rPr>
                <w:rFonts w:ascii="Verdana" w:eastAsiaTheme="minorHAnsi" w:hAnsi="Verdana" w:cs="Gotham-Medium"/>
                <w:i/>
                <w:lang w:val="en-US" w:eastAsia="en-US"/>
              </w:rPr>
              <w:t>Evaluation of the performance of the board of directors and the executive board</w:t>
            </w:r>
          </w:p>
        </w:tc>
      </w:tr>
      <w:tr w:rsidR="006173FB" w:rsidRPr="009E52BB" w14:paraId="1F4EF490" w14:textId="77777777" w:rsidTr="007C4C9E">
        <w:tc>
          <w:tcPr>
            <w:tcW w:w="7763" w:type="dxa"/>
            <w:vAlign w:val="center"/>
          </w:tcPr>
          <w:p w14:paraId="1A16EF91" w14:textId="77777777" w:rsidR="00D21F54"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3.5.1.</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the board of directors establish an evaluation procedure </w:t>
            </w:r>
            <w:r w:rsidR="001260CF">
              <w:rPr>
                <w:rFonts w:ascii="Verdana" w:eastAsiaTheme="minorHAnsi" w:hAnsi="Verdana" w:cs="Gotham-Book"/>
                <w:sz w:val="20"/>
                <w:szCs w:val="20"/>
                <w:lang w:val="en-US" w:eastAsia="en-US"/>
              </w:rPr>
              <w:t>for an annual evaluation of the board of directors and the individual members. External assistance should be obtained at least every third year. The evaluation should inter alia include:</w:t>
            </w:r>
          </w:p>
          <w:p w14:paraId="7CF13E87" w14:textId="44219B71" w:rsidR="00D21F54" w:rsidRDefault="00D21F54" w:rsidP="00D21F54">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contribution and results</w:t>
            </w:r>
            <w:r w:rsidR="00DF1511">
              <w:rPr>
                <w:rFonts w:ascii="Verdana" w:eastAsiaTheme="minorHAnsi" w:hAnsi="Verdana" w:cs="Gotham-Book"/>
                <w:sz w:val="20"/>
                <w:szCs w:val="20"/>
                <w:lang w:val="en-US" w:eastAsia="en-US"/>
              </w:rPr>
              <w:t>;</w:t>
            </w:r>
          </w:p>
          <w:p w14:paraId="4DF8AB5E" w14:textId="52E9FE5A" w:rsidR="00D21F54" w:rsidRDefault="00D21F54" w:rsidP="00D21F54">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cooperation with the executive board</w:t>
            </w:r>
            <w:r w:rsidR="00DF1511">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 xml:space="preserve"> </w:t>
            </w:r>
          </w:p>
          <w:p w14:paraId="57D30565" w14:textId="4665945F" w:rsidR="00D21F54" w:rsidRDefault="00D21F54" w:rsidP="00D21F54">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the chairman’s leadership of the board of directors</w:t>
            </w:r>
            <w:r w:rsidR="008A117C">
              <w:rPr>
                <w:rFonts w:ascii="Verdana" w:eastAsiaTheme="minorHAnsi" w:hAnsi="Verdana" w:cs="Gotham-Book"/>
                <w:sz w:val="20"/>
                <w:szCs w:val="20"/>
                <w:lang w:val="en-US" w:eastAsia="en-US"/>
              </w:rPr>
              <w:t>;</w:t>
            </w:r>
          </w:p>
          <w:p w14:paraId="5582E222" w14:textId="3CA0384F" w:rsidR="00D21F54" w:rsidRDefault="00D21F54" w:rsidP="00D21F54">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the composition of the board of directors (including competenc</w:t>
            </w:r>
            <w:r w:rsidR="004607AF">
              <w:rPr>
                <w:rFonts w:ascii="Verdana" w:eastAsiaTheme="minorHAnsi" w:hAnsi="Verdana" w:cs="Gotham-Book"/>
                <w:sz w:val="20"/>
                <w:szCs w:val="20"/>
                <w:lang w:val="en-US" w:eastAsia="en-US"/>
              </w:rPr>
              <w:t>i</w:t>
            </w:r>
            <w:r>
              <w:rPr>
                <w:rFonts w:ascii="Verdana" w:eastAsiaTheme="minorHAnsi" w:hAnsi="Verdana" w:cs="Gotham-Book"/>
                <w:sz w:val="20"/>
                <w:szCs w:val="20"/>
                <w:lang w:val="en-US" w:eastAsia="en-US"/>
              </w:rPr>
              <w:t>es, diversity and the number of members)</w:t>
            </w:r>
            <w:r w:rsidR="00DF1511">
              <w:rPr>
                <w:rFonts w:ascii="Verdana" w:eastAsiaTheme="minorHAnsi" w:hAnsi="Verdana" w:cs="Gotham-Book"/>
                <w:sz w:val="20"/>
                <w:szCs w:val="20"/>
                <w:lang w:val="en-US" w:eastAsia="en-US"/>
              </w:rPr>
              <w:t>;</w:t>
            </w:r>
          </w:p>
          <w:p w14:paraId="192A2884" w14:textId="248289E2" w:rsidR="00D21F54" w:rsidRDefault="00D21F54" w:rsidP="004607AF">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 xml:space="preserve">the work </w:t>
            </w:r>
            <w:r w:rsidR="004607AF">
              <w:rPr>
                <w:rFonts w:ascii="Verdana" w:eastAsiaTheme="minorHAnsi" w:hAnsi="Verdana" w:cs="Gotham-Book"/>
                <w:sz w:val="20"/>
                <w:szCs w:val="20"/>
                <w:lang w:val="en-US" w:eastAsia="en-US"/>
              </w:rPr>
              <w:t>in</w:t>
            </w:r>
            <w:r>
              <w:rPr>
                <w:rFonts w:ascii="Verdana" w:eastAsiaTheme="minorHAnsi" w:hAnsi="Verdana" w:cs="Gotham-Book"/>
                <w:sz w:val="20"/>
                <w:szCs w:val="20"/>
                <w:lang w:val="en-US" w:eastAsia="en-US"/>
              </w:rPr>
              <w:t xml:space="preserve"> the committees and the committee structure</w:t>
            </w:r>
            <w:r w:rsidR="008F7FBD">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 xml:space="preserve"> and </w:t>
            </w:r>
          </w:p>
          <w:p w14:paraId="01611497" w14:textId="77777777" w:rsidR="00D21F54" w:rsidRPr="00D21F54" w:rsidRDefault="00D21F54" w:rsidP="00D21F54">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 xml:space="preserve">the </w:t>
            </w:r>
            <w:proofErr w:type="spellStart"/>
            <w:r>
              <w:rPr>
                <w:rFonts w:ascii="Verdana" w:eastAsiaTheme="minorHAnsi" w:hAnsi="Verdana" w:cs="Gotham-Book"/>
                <w:sz w:val="20"/>
                <w:szCs w:val="20"/>
                <w:lang w:val="en-US" w:eastAsia="en-US"/>
              </w:rPr>
              <w:t>organi</w:t>
            </w:r>
            <w:r w:rsidR="004607AF">
              <w:rPr>
                <w:rFonts w:ascii="Verdana" w:eastAsiaTheme="minorHAnsi" w:hAnsi="Verdana" w:cs="Gotham-Book"/>
                <w:sz w:val="20"/>
                <w:szCs w:val="20"/>
                <w:lang w:val="en-US" w:eastAsia="en-US"/>
              </w:rPr>
              <w:t>s</w:t>
            </w:r>
            <w:r>
              <w:rPr>
                <w:rFonts w:ascii="Verdana" w:eastAsiaTheme="minorHAnsi" w:hAnsi="Verdana" w:cs="Gotham-Book"/>
                <w:sz w:val="20"/>
                <w:szCs w:val="20"/>
                <w:lang w:val="en-US" w:eastAsia="en-US"/>
              </w:rPr>
              <w:t>ation</w:t>
            </w:r>
            <w:proofErr w:type="spellEnd"/>
            <w:r>
              <w:rPr>
                <w:rFonts w:ascii="Verdana" w:eastAsiaTheme="minorHAnsi" w:hAnsi="Verdana" w:cs="Gotham-Book"/>
                <w:sz w:val="20"/>
                <w:szCs w:val="20"/>
                <w:lang w:val="en-US" w:eastAsia="en-US"/>
              </w:rPr>
              <w:t xml:space="preserve"> and quality of the material that is submitted to the board of directors.</w:t>
            </w:r>
          </w:p>
          <w:p w14:paraId="045FA705" w14:textId="77777777" w:rsidR="006173FB" w:rsidRPr="000017DE" w:rsidRDefault="004607AF" w:rsidP="004607AF">
            <w:pPr>
              <w:autoSpaceDE w:val="0"/>
              <w:autoSpaceDN w:val="0"/>
              <w:adjustRightInd w:val="0"/>
              <w:spacing w:before="120" w:after="120"/>
              <w:rPr>
                <w:rFonts w:ascii="Gotham-Book" w:eastAsiaTheme="minorHAnsi" w:hAnsi="Gotham-Book" w:cs="Gotham-Book"/>
                <w:sz w:val="18"/>
                <w:szCs w:val="18"/>
                <w:lang w:val="en-US" w:eastAsia="en-US"/>
              </w:rPr>
            </w:pPr>
            <w:r>
              <w:rPr>
                <w:rFonts w:ascii="Verdana" w:eastAsiaTheme="minorHAnsi" w:hAnsi="Verdana" w:cs="Gotham-Book"/>
                <w:sz w:val="20"/>
                <w:szCs w:val="20"/>
                <w:lang w:val="en-US" w:eastAsia="en-US"/>
              </w:rPr>
              <w:t>T</w:t>
            </w:r>
            <w:r w:rsidR="006173FB" w:rsidRPr="000017DE">
              <w:rPr>
                <w:rFonts w:ascii="Verdana" w:eastAsiaTheme="minorHAnsi" w:hAnsi="Verdana" w:cs="Gotham-Book"/>
                <w:sz w:val="20"/>
                <w:szCs w:val="20"/>
                <w:lang w:val="en-US" w:eastAsia="en-US"/>
              </w:rPr>
              <w:t xml:space="preserve">he evaluation </w:t>
            </w:r>
            <w:r w:rsidR="00D21F54">
              <w:rPr>
                <w:rFonts w:ascii="Verdana" w:eastAsiaTheme="minorHAnsi" w:hAnsi="Verdana" w:cs="Gotham-Book"/>
                <w:sz w:val="20"/>
                <w:szCs w:val="20"/>
                <w:lang w:val="en-US" w:eastAsia="en-US"/>
              </w:rPr>
              <w:t xml:space="preserve">procedure and the general conclusions should be described in the </w:t>
            </w:r>
            <w:r w:rsidR="006173FB" w:rsidRPr="000017DE">
              <w:rPr>
                <w:rFonts w:ascii="Verdana" w:eastAsiaTheme="minorHAnsi" w:hAnsi="Verdana" w:cs="Gotham-Book"/>
                <w:sz w:val="20"/>
                <w:szCs w:val="20"/>
                <w:lang w:val="en-US" w:eastAsia="en-US"/>
              </w:rPr>
              <w:t xml:space="preserve">management commentary </w:t>
            </w:r>
            <w:r w:rsidR="00D21F54">
              <w:rPr>
                <w:rFonts w:ascii="Verdana" w:eastAsiaTheme="minorHAnsi" w:hAnsi="Verdana" w:cs="Gotham-Book"/>
                <w:sz w:val="20"/>
                <w:szCs w:val="20"/>
                <w:lang w:val="en-US" w:eastAsia="en-US"/>
              </w:rPr>
              <w:t xml:space="preserve">and </w:t>
            </w:r>
            <w:r w:rsidR="006173FB" w:rsidRPr="000017DE">
              <w:rPr>
                <w:rFonts w:ascii="Verdana" w:eastAsiaTheme="minorHAnsi" w:hAnsi="Verdana" w:cs="Gotham-Book"/>
                <w:sz w:val="20"/>
                <w:szCs w:val="20"/>
                <w:lang w:val="en-US" w:eastAsia="en-US"/>
              </w:rPr>
              <w:t>on the company’s website.</w:t>
            </w:r>
            <w:r w:rsidR="00D21F54">
              <w:rPr>
                <w:rFonts w:ascii="Verdana" w:eastAsiaTheme="minorHAnsi" w:hAnsi="Verdana" w:cs="Gotham-Book"/>
                <w:sz w:val="20"/>
                <w:szCs w:val="20"/>
                <w:lang w:val="en-US" w:eastAsia="en-US"/>
              </w:rPr>
              <w:t xml:space="preserve"> The chairman should account for the evaluation of the board of directors, including the process and general conclusions on the general meeting prior to the election </w:t>
            </w:r>
            <w:r>
              <w:rPr>
                <w:rFonts w:ascii="Verdana" w:eastAsiaTheme="minorHAnsi" w:hAnsi="Verdana" w:cs="Gotham-Book"/>
                <w:sz w:val="20"/>
                <w:szCs w:val="20"/>
                <w:lang w:val="en-US" w:eastAsia="en-US"/>
              </w:rPr>
              <w:t>of</w:t>
            </w:r>
            <w:r w:rsidR="00D21F54">
              <w:rPr>
                <w:rFonts w:ascii="Verdana" w:eastAsiaTheme="minorHAnsi" w:hAnsi="Verdana" w:cs="Gotham-Book"/>
                <w:sz w:val="20"/>
                <w:szCs w:val="20"/>
                <w:lang w:val="en-US" w:eastAsia="en-US"/>
              </w:rPr>
              <w:t xml:space="preserve"> the board of directors.</w:t>
            </w:r>
          </w:p>
        </w:tc>
        <w:tc>
          <w:tcPr>
            <w:tcW w:w="1310" w:type="dxa"/>
          </w:tcPr>
          <w:p w14:paraId="64972D34" w14:textId="77777777" w:rsidR="006173FB" w:rsidRPr="004D7016" w:rsidRDefault="006173FB" w:rsidP="007C4C9E">
            <w:pPr>
              <w:spacing w:before="60" w:after="60"/>
              <w:rPr>
                <w:rFonts w:ascii="Verdana" w:hAnsi="Verdana"/>
                <w:color w:val="000000"/>
                <w:sz w:val="20"/>
                <w:szCs w:val="20"/>
                <w:lang w:val="en-GB"/>
              </w:rPr>
            </w:pPr>
          </w:p>
        </w:tc>
        <w:tc>
          <w:tcPr>
            <w:tcW w:w="1310" w:type="dxa"/>
          </w:tcPr>
          <w:p w14:paraId="16AE06AF" w14:textId="77777777" w:rsidR="006173FB" w:rsidRPr="004D7016" w:rsidRDefault="006173FB" w:rsidP="007C4C9E">
            <w:pPr>
              <w:spacing w:before="60" w:after="60"/>
              <w:rPr>
                <w:rFonts w:ascii="Verdana" w:hAnsi="Verdana"/>
                <w:color w:val="000000"/>
                <w:sz w:val="20"/>
                <w:szCs w:val="20"/>
                <w:lang w:val="en-GB"/>
              </w:rPr>
            </w:pPr>
          </w:p>
        </w:tc>
        <w:tc>
          <w:tcPr>
            <w:tcW w:w="1349" w:type="dxa"/>
          </w:tcPr>
          <w:p w14:paraId="2D43132F" w14:textId="77777777" w:rsidR="006173FB" w:rsidRPr="004D7016" w:rsidRDefault="006173FB" w:rsidP="007C4C9E">
            <w:pPr>
              <w:spacing w:before="60" w:after="60"/>
              <w:rPr>
                <w:rFonts w:ascii="Verdana" w:hAnsi="Verdana"/>
                <w:color w:val="000000"/>
                <w:sz w:val="20"/>
                <w:szCs w:val="20"/>
                <w:lang w:val="en-GB"/>
              </w:rPr>
            </w:pPr>
          </w:p>
        </w:tc>
        <w:tc>
          <w:tcPr>
            <w:tcW w:w="3292" w:type="dxa"/>
          </w:tcPr>
          <w:p w14:paraId="0143C0FA" w14:textId="77777777" w:rsidR="006173FB" w:rsidRPr="004D7016" w:rsidRDefault="006173FB" w:rsidP="007C4C9E">
            <w:pPr>
              <w:spacing w:before="60" w:after="60"/>
              <w:rPr>
                <w:rFonts w:ascii="Verdana" w:hAnsi="Verdana"/>
                <w:color w:val="000000"/>
                <w:sz w:val="20"/>
                <w:szCs w:val="20"/>
                <w:lang w:val="en-GB"/>
              </w:rPr>
            </w:pPr>
          </w:p>
        </w:tc>
      </w:tr>
      <w:tr w:rsidR="006173FB" w:rsidRPr="009E52BB" w14:paraId="1F5740CF" w14:textId="77777777" w:rsidTr="007C4C9E">
        <w:tc>
          <w:tcPr>
            <w:tcW w:w="7763" w:type="dxa"/>
            <w:vAlign w:val="center"/>
          </w:tcPr>
          <w:p w14:paraId="33090591" w14:textId="77777777" w:rsidR="006173FB" w:rsidRPr="000017DE" w:rsidRDefault="006173FB" w:rsidP="004607AF">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lastRenderedPageBreak/>
              <w:t>3.5.2.</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w:t>
            </w:r>
            <w:r w:rsidR="00D21F54">
              <w:rPr>
                <w:rFonts w:ascii="Verdana" w:eastAsiaTheme="minorHAnsi" w:hAnsi="Verdana" w:cs="Gotham-Book"/>
                <w:sz w:val="20"/>
                <w:szCs w:val="20"/>
                <w:lang w:val="en-US" w:eastAsia="en-US"/>
              </w:rPr>
              <w:t xml:space="preserve">at least once annually, the </w:t>
            </w:r>
            <w:r w:rsidRPr="000017DE">
              <w:rPr>
                <w:rFonts w:ascii="Verdana" w:eastAsiaTheme="minorHAnsi" w:hAnsi="Verdana" w:cs="Gotham-Book"/>
                <w:sz w:val="20"/>
                <w:szCs w:val="20"/>
                <w:lang w:val="en-US" w:eastAsia="en-US"/>
              </w:rPr>
              <w:t xml:space="preserve">board of directors </w:t>
            </w:r>
            <w:r w:rsidR="00D21F54">
              <w:rPr>
                <w:rFonts w:ascii="Verdana" w:eastAsiaTheme="minorHAnsi" w:hAnsi="Verdana" w:cs="Gotham-Book"/>
                <w:sz w:val="20"/>
                <w:szCs w:val="20"/>
                <w:lang w:val="en-US" w:eastAsia="en-US"/>
              </w:rPr>
              <w:t>evaluate the work and performance of the executive board in accordance with pre-defined criteria. Furthermore, the board of directors should evaluate the need for changes to the structure and composition of the executive board, in light of the company’s strategy.</w:t>
            </w:r>
          </w:p>
        </w:tc>
        <w:tc>
          <w:tcPr>
            <w:tcW w:w="1310" w:type="dxa"/>
          </w:tcPr>
          <w:p w14:paraId="7C275511" w14:textId="77777777" w:rsidR="006173FB" w:rsidRPr="004D7016" w:rsidRDefault="006173FB" w:rsidP="007C4C9E">
            <w:pPr>
              <w:spacing w:before="60" w:after="60"/>
              <w:rPr>
                <w:rFonts w:ascii="Verdana" w:hAnsi="Verdana"/>
                <w:color w:val="000000"/>
                <w:sz w:val="20"/>
                <w:szCs w:val="20"/>
                <w:lang w:val="en-GB"/>
              </w:rPr>
            </w:pPr>
          </w:p>
        </w:tc>
        <w:tc>
          <w:tcPr>
            <w:tcW w:w="1310" w:type="dxa"/>
          </w:tcPr>
          <w:p w14:paraId="0BF75704" w14:textId="77777777" w:rsidR="006173FB" w:rsidRPr="004D7016" w:rsidRDefault="006173FB" w:rsidP="007C4C9E">
            <w:pPr>
              <w:spacing w:before="60" w:after="60"/>
              <w:rPr>
                <w:rFonts w:ascii="Verdana" w:hAnsi="Verdana"/>
                <w:color w:val="000000"/>
                <w:sz w:val="20"/>
                <w:szCs w:val="20"/>
                <w:lang w:val="en-GB"/>
              </w:rPr>
            </w:pPr>
          </w:p>
        </w:tc>
        <w:tc>
          <w:tcPr>
            <w:tcW w:w="1349" w:type="dxa"/>
          </w:tcPr>
          <w:p w14:paraId="2AD1EAA1" w14:textId="77777777" w:rsidR="006173FB" w:rsidRPr="004D7016" w:rsidRDefault="006173FB" w:rsidP="007C4C9E">
            <w:pPr>
              <w:spacing w:before="60" w:after="60"/>
              <w:rPr>
                <w:rFonts w:ascii="Verdana" w:hAnsi="Verdana"/>
                <w:color w:val="000000"/>
                <w:sz w:val="20"/>
                <w:szCs w:val="20"/>
                <w:lang w:val="en-GB"/>
              </w:rPr>
            </w:pPr>
          </w:p>
        </w:tc>
        <w:tc>
          <w:tcPr>
            <w:tcW w:w="3292" w:type="dxa"/>
          </w:tcPr>
          <w:p w14:paraId="5222E27A" w14:textId="77777777" w:rsidR="006173FB" w:rsidRPr="004D7016" w:rsidRDefault="006173FB" w:rsidP="007C4C9E">
            <w:pPr>
              <w:spacing w:before="60" w:after="60"/>
              <w:rPr>
                <w:rFonts w:ascii="Verdana" w:hAnsi="Verdana"/>
                <w:color w:val="000000"/>
                <w:sz w:val="20"/>
                <w:szCs w:val="20"/>
                <w:lang w:val="en-GB"/>
              </w:rPr>
            </w:pPr>
          </w:p>
        </w:tc>
      </w:tr>
      <w:tr w:rsidR="006173FB" w:rsidRPr="007C4C9E" w14:paraId="5BD91207" w14:textId="77777777" w:rsidTr="007C4C9E">
        <w:tc>
          <w:tcPr>
            <w:tcW w:w="7763" w:type="dxa"/>
            <w:vAlign w:val="center"/>
          </w:tcPr>
          <w:p w14:paraId="715DFA8C" w14:textId="77777777" w:rsidR="006173FB" w:rsidRPr="000017DE" w:rsidRDefault="006173FB" w:rsidP="007C4C9E">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t>3.5.3.</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the </w:t>
            </w:r>
            <w:r w:rsidR="004607AF">
              <w:rPr>
                <w:rFonts w:ascii="Verdana" w:eastAsiaTheme="minorHAnsi" w:hAnsi="Verdana" w:cs="Gotham-Book"/>
                <w:sz w:val="20"/>
                <w:szCs w:val="20"/>
                <w:lang w:val="en-US" w:eastAsia="en-US"/>
              </w:rPr>
              <w:t xml:space="preserve">executive board and the </w:t>
            </w:r>
            <w:r w:rsidRPr="000017DE">
              <w:rPr>
                <w:rFonts w:ascii="Verdana" w:eastAsiaTheme="minorHAnsi" w:hAnsi="Verdana" w:cs="Gotham-Book"/>
                <w:sz w:val="20"/>
                <w:szCs w:val="20"/>
                <w:lang w:val="en-US" w:eastAsia="en-US"/>
              </w:rPr>
              <w:t xml:space="preserve">board of directors </w:t>
            </w:r>
            <w:r w:rsidR="00D21F54">
              <w:rPr>
                <w:rFonts w:ascii="Verdana" w:eastAsiaTheme="minorHAnsi" w:hAnsi="Verdana" w:cs="Gotham-Book"/>
                <w:sz w:val="20"/>
                <w:szCs w:val="20"/>
                <w:lang w:val="en-US" w:eastAsia="en-US"/>
              </w:rPr>
              <w:t>establish a p</w:t>
            </w:r>
            <w:r w:rsidR="00CD5303">
              <w:rPr>
                <w:rFonts w:ascii="Verdana" w:eastAsiaTheme="minorHAnsi" w:hAnsi="Verdana" w:cs="Gotham-Book"/>
                <w:sz w:val="20"/>
                <w:szCs w:val="20"/>
                <w:lang w:val="en-US" w:eastAsia="en-US"/>
              </w:rPr>
              <w:t>rocedure according to which the</w:t>
            </w:r>
            <w:r w:rsidR="00D21F54">
              <w:rPr>
                <w:rFonts w:ascii="Verdana" w:eastAsiaTheme="minorHAnsi" w:hAnsi="Verdana" w:cs="Gotham-Book"/>
                <w:sz w:val="20"/>
                <w:szCs w:val="20"/>
                <w:lang w:val="en-US" w:eastAsia="en-US"/>
              </w:rPr>
              <w:t>ir cooperation is evaluated ann</w:t>
            </w:r>
            <w:r w:rsidR="00CD5303">
              <w:rPr>
                <w:rFonts w:ascii="Verdana" w:eastAsiaTheme="minorHAnsi" w:hAnsi="Verdana" w:cs="Gotham-Book"/>
                <w:sz w:val="20"/>
                <w:szCs w:val="20"/>
                <w:lang w:val="en-US" w:eastAsia="en-US"/>
              </w:rPr>
              <w:t xml:space="preserve">ually through a </w:t>
            </w:r>
            <w:proofErr w:type="spellStart"/>
            <w:r w:rsidR="00CD5303">
              <w:rPr>
                <w:rFonts w:ascii="Verdana" w:eastAsiaTheme="minorHAnsi" w:hAnsi="Verdana" w:cs="Gotham-Book"/>
                <w:sz w:val="20"/>
                <w:szCs w:val="20"/>
                <w:lang w:val="en-US" w:eastAsia="en-US"/>
              </w:rPr>
              <w:t>formali</w:t>
            </w:r>
            <w:r w:rsidR="004607AF">
              <w:rPr>
                <w:rFonts w:ascii="Verdana" w:eastAsiaTheme="minorHAnsi" w:hAnsi="Verdana" w:cs="Gotham-Book"/>
                <w:sz w:val="20"/>
                <w:szCs w:val="20"/>
                <w:lang w:val="en-US" w:eastAsia="en-US"/>
              </w:rPr>
              <w:t>s</w:t>
            </w:r>
            <w:r w:rsidR="00CD5303">
              <w:rPr>
                <w:rFonts w:ascii="Verdana" w:eastAsiaTheme="minorHAnsi" w:hAnsi="Verdana" w:cs="Gotham-Book"/>
                <w:sz w:val="20"/>
                <w:szCs w:val="20"/>
                <w:lang w:val="en-US" w:eastAsia="en-US"/>
              </w:rPr>
              <w:t>ed</w:t>
            </w:r>
            <w:proofErr w:type="spellEnd"/>
            <w:r w:rsidR="00CD5303">
              <w:rPr>
                <w:rFonts w:ascii="Verdana" w:eastAsiaTheme="minorHAnsi" w:hAnsi="Verdana" w:cs="Gotham-Book"/>
                <w:sz w:val="20"/>
                <w:szCs w:val="20"/>
                <w:lang w:val="en-US" w:eastAsia="en-US"/>
              </w:rPr>
              <w:t xml:space="preserve"> dialogue between the chairman of the board of directors and the chief executive officer, and that the outcome of the evaluation be presented to the board of directors.</w:t>
            </w:r>
          </w:p>
        </w:tc>
        <w:tc>
          <w:tcPr>
            <w:tcW w:w="1310" w:type="dxa"/>
          </w:tcPr>
          <w:p w14:paraId="3D61B349" w14:textId="77777777" w:rsidR="006173FB" w:rsidRPr="000017DE" w:rsidRDefault="006173FB" w:rsidP="007C4C9E">
            <w:pPr>
              <w:spacing w:before="60" w:after="60"/>
              <w:rPr>
                <w:rFonts w:ascii="Verdana" w:hAnsi="Verdana"/>
                <w:color w:val="000000"/>
                <w:sz w:val="20"/>
                <w:szCs w:val="20"/>
                <w:lang w:val="en-US"/>
              </w:rPr>
            </w:pPr>
          </w:p>
        </w:tc>
        <w:tc>
          <w:tcPr>
            <w:tcW w:w="1310" w:type="dxa"/>
          </w:tcPr>
          <w:p w14:paraId="6827DD0C" w14:textId="77777777" w:rsidR="006173FB" w:rsidRPr="000017DE" w:rsidRDefault="006173FB" w:rsidP="007C4C9E">
            <w:pPr>
              <w:spacing w:before="60" w:after="60"/>
              <w:rPr>
                <w:rFonts w:ascii="Verdana" w:hAnsi="Verdana"/>
                <w:color w:val="000000"/>
                <w:sz w:val="20"/>
                <w:szCs w:val="20"/>
                <w:lang w:val="en-US"/>
              </w:rPr>
            </w:pPr>
          </w:p>
        </w:tc>
        <w:tc>
          <w:tcPr>
            <w:tcW w:w="1349" w:type="dxa"/>
          </w:tcPr>
          <w:p w14:paraId="5C57F3EB" w14:textId="77777777" w:rsidR="006173FB" w:rsidRPr="000017DE" w:rsidRDefault="006173FB" w:rsidP="007C4C9E">
            <w:pPr>
              <w:spacing w:before="60" w:after="60"/>
              <w:rPr>
                <w:rFonts w:ascii="Verdana" w:hAnsi="Verdana"/>
                <w:color w:val="000000"/>
                <w:sz w:val="20"/>
                <w:szCs w:val="20"/>
                <w:lang w:val="en-US"/>
              </w:rPr>
            </w:pPr>
          </w:p>
        </w:tc>
        <w:tc>
          <w:tcPr>
            <w:tcW w:w="3292" w:type="dxa"/>
          </w:tcPr>
          <w:p w14:paraId="3535610D" w14:textId="77777777" w:rsidR="006173FB" w:rsidRPr="000017DE" w:rsidRDefault="006173FB" w:rsidP="007C4C9E">
            <w:pPr>
              <w:spacing w:before="60" w:after="60"/>
              <w:rPr>
                <w:rFonts w:ascii="Verdana" w:hAnsi="Verdana"/>
                <w:color w:val="000000"/>
                <w:sz w:val="20"/>
                <w:szCs w:val="20"/>
                <w:lang w:val="en-US"/>
              </w:rPr>
            </w:pPr>
          </w:p>
        </w:tc>
      </w:tr>
      <w:tr w:rsidR="006173FB" w:rsidRPr="004D7016" w14:paraId="4ED11C95" w14:textId="77777777" w:rsidTr="007C4C9E">
        <w:tc>
          <w:tcPr>
            <w:tcW w:w="15024" w:type="dxa"/>
            <w:gridSpan w:val="5"/>
            <w:shd w:val="clear" w:color="auto" w:fill="B6DDE8" w:themeFill="accent5" w:themeFillTint="66"/>
            <w:vAlign w:val="center"/>
          </w:tcPr>
          <w:p w14:paraId="31957C5F" w14:textId="77777777" w:rsidR="006173FB" w:rsidRPr="004D7016" w:rsidRDefault="006173FB" w:rsidP="007C4C9E">
            <w:pPr>
              <w:spacing w:before="120" w:after="120"/>
              <w:rPr>
                <w:rFonts w:ascii="Verdana" w:hAnsi="Verdana"/>
                <w:sz w:val="20"/>
                <w:szCs w:val="20"/>
                <w:lang w:val="en-GB"/>
              </w:rPr>
            </w:pPr>
            <w:r w:rsidRPr="004D7016">
              <w:rPr>
                <w:rFonts w:ascii="Verdana" w:hAnsi="Verdana"/>
                <w:b/>
                <w:bCs/>
                <w:lang w:val="en-GB"/>
              </w:rPr>
              <w:t xml:space="preserve">4. </w:t>
            </w:r>
            <w:r w:rsidRPr="000B6827">
              <w:rPr>
                <w:rFonts w:ascii="Verdana" w:eastAsiaTheme="minorHAnsi" w:hAnsi="Verdana" w:cs="Gotham-Bold"/>
                <w:b/>
                <w:bCs/>
                <w:lang w:val="en-US" w:eastAsia="en-US"/>
              </w:rPr>
              <w:t>Remuneration</w:t>
            </w:r>
            <w:r w:rsidRPr="000017DE">
              <w:rPr>
                <w:rFonts w:ascii="Verdana" w:eastAsiaTheme="minorHAnsi" w:hAnsi="Verdana" w:cs="Gotham-Bold"/>
                <w:b/>
                <w:bCs/>
                <w:lang w:eastAsia="en-US"/>
              </w:rPr>
              <w:t xml:space="preserve"> of management</w:t>
            </w:r>
          </w:p>
        </w:tc>
      </w:tr>
      <w:tr w:rsidR="006173FB" w:rsidRPr="009E52BB" w14:paraId="565D1DF5" w14:textId="77777777" w:rsidTr="007C4C9E">
        <w:tc>
          <w:tcPr>
            <w:tcW w:w="15024" w:type="dxa"/>
            <w:gridSpan w:val="5"/>
            <w:vAlign w:val="center"/>
          </w:tcPr>
          <w:p w14:paraId="47425253" w14:textId="77777777" w:rsidR="006173FB" w:rsidRPr="004D7016" w:rsidRDefault="006173FB" w:rsidP="007C4C9E">
            <w:pPr>
              <w:autoSpaceDE w:val="0"/>
              <w:autoSpaceDN w:val="0"/>
              <w:adjustRightInd w:val="0"/>
              <w:spacing w:before="120" w:after="120"/>
              <w:rPr>
                <w:rFonts w:ascii="Verdana" w:hAnsi="Verdana"/>
                <w:i/>
                <w:iCs/>
                <w:color w:val="000000"/>
                <w:sz w:val="20"/>
                <w:szCs w:val="20"/>
                <w:lang w:val="en-GB"/>
              </w:rPr>
            </w:pPr>
            <w:r w:rsidRPr="004D7016">
              <w:rPr>
                <w:rFonts w:ascii="Verdana" w:hAnsi="Verdana"/>
                <w:i/>
                <w:iCs/>
                <w:color w:val="000000"/>
                <w:lang w:val="en-GB"/>
              </w:rPr>
              <w:t>4.1</w:t>
            </w:r>
            <w:r w:rsidRPr="000017DE">
              <w:rPr>
                <w:rFonts w:ascii="Verdana" w:hAnsi="Verdana"/>
                <w:i/>
                <w:iCs/>
                <w:lang w:val="en-GB"/>
              </w:rPr>
              <w:t xml:space="preserve">. </w:t>
            </w:r>
            <w:r w:rsidRPr="00800F38">
              <w:rPr>
                <w:rFonts w:ascii="Verdana" w:eastAsiaTheme="minorHAnsi" w:hAnsi="Verdana" w:cs="Gotham-Medium"/>
                <w:i/>
                <w:lang w:val="en-US" w:eastAsia="en-US"/>
              </w:rPr>
              <w:t>Form and content of the remuneration policy</w:t>
            </w:r>
          </w:p>
        </w:tc>
      </w:tr>
      <w:tr w:rsidR="006173FB" w:rsidRPr="009E52BB" w14:paraId="6F2F8075" w14:textId="77777777" w:rsidTr="007C4C9E">
        <w:tc>
          <w:tcPr>
            <w:tcW w:w="7763" w:type="dxa"/>
            <w:vAlign w:val="center"/>
          </w:tcPr>
          <w:p w14:paraId="4D5317BF" w14:textId="77777777" w:rsidR="006173FB" w:rsidRPr="000017DE"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4.1.1.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eastAsiaTheme="minorHAnsi" w:hAnsi="Verdana" w:cs="Gotham-Book"/>
                <w:sz w:val="20"/>
                <w:szCs w:val="20"/>
                <w:lang w:val="en-US" w:eastAsia="en-US"/>
              </w:rPr>
              <w:t xml:space="preserve"> that the board of directors prepare a remuneration policy for the board of directors and the executive board, </w:t>
            </w:r>
            <w:r w:rsidR="00A7022F">
              <w:rPr>
                <w:rFonts w:ascii="Verdana" w:eastAsiaTheme="minorHAnsi" w:hAnsi="Verdana" w:cs="Gotham-Book"/>
                <w:sz w:val="20"/>
                <w:szCs w:val="20"/>
                <w:lang w:val="en-US" w:eastAsia="en-US"/>
              </w:rPr>
              <w:t xml:space="preserve">which </w:t>
            </w:r>
            <w:r w:rsidRPr="000017DE">
              <w:rPr>
                <w:rFonts w:ascii="Verdana" w:eastAsiaTheme="minorHAnsi" w:hAnsi="Verdana" w:cs="Gotham-Book"/>
                <w:sz w:val="20"/>
                <w:szCs w:val="20"/>
                <w:lang w:val="en-US" w:eastAsia="en-US"/>
              </w:rPr>
              <w:t>includ</w:t>
            </w:r>
            <w:r w:rsidR="00A7022F">
              <w:rPr>
                <w:rFonts w:ascii="Verdana" w:eastAsiaTheme="minorHAnsi" w:hAnsi="Verdana" w:cs="Gotham-Book"/>
                <w:sz w:val="20"/>
                <w:szCs w:val="20"/>
                <w:lang w:val="en-US" w:eastAsia="en-US"/>
              </w:rPr>
              <w:t>es</w:t>
            </w:r>
          </w:p>
          <w:p w14:paraId="07C2C8C4" w14:textId="265E501E"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a detailed description of the components of the remuneration for members of the board of directors and the executive board</w:t>
            </w:r>
            <w:r w:rsidR="008F7FBD">
              <w:rPr>
                <w:rFonts w:ascii="Verdana" w:eastAsiaTheme="minorHAnsi" w:hAnsi="Verdana" w:cs="Gotham-Book"/>
                <w:sz w:val="20"/>
                <w:szCs w:val="20"/>
                <w:lang w:val="en-US" w:eastAsia="en-US"/>
              </w:rPr>
              <w:t>;</w:t>
            </w:r>
          </w:p>
          <w:p w14:paraId="569CBA87" w14:textId="7432D15F"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the reasons for choosing the individual components of the remu</w:t>
            </w:r>
            <w:r w:rsidR="00A7022F">
              <w:rPr>
                <w:rFonts w:ascii="Verdana" w:eastAsiaTheme="minorHAnsi" w:hAnsi="Verdana" w:cs="Gotham-Book"/>
                <w:sz w:val="20"/>
                <w:szCs w:val="20"/>
                <w:lang w:val="en-US" w:eastAsia="en-US"/>
              </w:rPr>
              <w:t>neration</w:t>
            </w:r>
            <w:r w:rsidR="008F7FBD">
              <w:rPr>
                <w:rFonts w:ascii="Verdana" w:eastAsiaTheme="minorHAnsi" w:hAnsi="Verdana" w:cs="Gotham-Book"/>
                <w:sz w:val="20"/>
                <w:szCs w:val="20"/>
                <w:lang w:val="en-US" w:eastAsia="en-US"/>
              </w:rPr>
              <w:t>;</w:t>
            </w:r>
          </w:p>
          <w:p w14:paraId="55ACB724" w14:textId="2F2DB789" w:rsidR="006173FB" w:rsidRDefault="006173FB" w:rsidP="004607AF">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 xml:space="preserve">a description of the criteria </w:t>
            </w:r>
            <w:r w:rsidR="004607AF">
              <w:rPr>
                <w:rFonts w:ascii="Verdana" w:eastAsiaTheme="minorHAnsi" w:hAnsi="Verdana" w:cs="Gotham-Book"/>
                <w:sz w:val="20"/>
                <w:szCs w:val="20"/>
                <w:lang w:val="en-US" w:eastAsia="en-US"/>
              </w:rPr>
              <w:t>that form the basis for</w:t>
            </w:r>
            <w:r w:rsidRPr="000017DE">
              <w:rPr>
                <w:rFonts w:ascii="Verdana" w:eastAsiaTheme="minorHAnsi" w:hAnsi="Verdana" w:cs="Gotham-Book"/>
                <w:sz w:val="20"/>
                <w:szCs w:val="20"/>
                <w:lang w:val="en-US" w:eastAsia="en-US"/>
              </w:rPr>
              <w:t xml:space="preserve"> the balance between the individual componen</w:t>
            </w:r>
            <w:r w:rsidR="00A7022F">
              <w:rPr>
                <w:rFonts w:ascii="Verdana" w:eastAsiaTheme="minorHAnsi" w:hAnsi="Verdana" w:cs="Gotham-Book"/>
                <w:sz w:val="20"/>
                <w:szCs w:val="20"/>
                <w:lang w:val="en-US" w:eastAsia="en-US"/>
              </w:rPr>
              <w:t>ts of the remuneration</w:t>
            </w:r>
            <w:r w:rsidR="008F7FBD">
              <w:rPr>
                <w:rFonts w:ascii="Verdana" w:eastAsiaTheme="minorHAnsi" w:hAnsi="Verdana" w:cs="Gotham-Book"/>
                <w:sz w:val="20"/>
                <w:szCs w:val="20"/>
                <w:lang w:val="en-US" w:eastAsia="en-US"/>
              </w:rPr>
              <w:t>;</w:t>
            </w:r>
            <w:r w:rsidR="00A7022F">
              <w:rPr>
                <w:rFonts w:ascii="Verdana" w:eastAsiaTheme="minorHAnsi" w:hAnsi="Verdana" w:cs="Gotham-Book"/>
                <w:sz w:val="20"/>
                <w:szCs w:val="20"/>
                <w:lang w:val="en-US" w:eastAsia="en-US"/>
              </w:rPr>
              <w:t xml:space="preserve"> and</w:t>
            </w:r>
          </w:p>
          <w:p w14:paraId="5DFAC1B5" w14:textId="77777777" w:rsidR="00A7022F" w:rsidRPr="000017DE" w:rsidRDefault="00A7022F" w:rsidP="004607AF">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 xml:space="preserve">an explanation for the </w:t>
            </w:r>
            <w:r w:rsidR="004607AF">
              <w:rPr>
                <w:rFonts w:ascii="Verdana" w:eastAsiaTheme="minorHAnsi" w:hAnsi="Verdana" w:cs="Gotham-Book"/>
                <w:sz w:val="20"/>
                <w:szCs w:val="20"/>
                <w:lang w:val="en-US" w:eastAsia="en-US"/>
              </w:rPr>
              <w:t>correlation</w:t>
            </w:r>
            <w:r>
              <w:rPr>
                <w:rFonts w:ascii="Verdana" w:eastAsiaTheme="minorHAnsi" w:hAnsi="Verdana" w:cs="Gotham-Book"/>
                <w:sz w:val="20"/>
                <w:szCs w:val="20"/>
                <w:lang w:val="en-US" w:eastAsia="en-US"/>
              </w:rPr>
              <w:t xml:space="preserve"> between the remuneration policy and the company’s long-term value creation and relevant related goals.</w:t>
            </w:r>
          </w:p>
          <w:p w14:paraId="77E63097" w14:textId="77777777" w:rsidR="006173FB" w:rsidRPr="000017DE" w:rsidRDefault="006173FB" w:rsidP="004607AF">
            <w:pPr>
              <w:autoSpaceDE w:val="0"/>
              <w:autoSpaceDN w:val="0"/>
              <w:adjustRightInd w:val="0"/>
              <w:spacing w:before="120" w:after="120"/>
              <w:rPr>
                <w:rFonts w:ascii="Gotham-Book" w:eastAsiaTheme="minorHAnsi" w:hAnsi="Gotham-Book" w:cs="Gotham-Book"/>
                <w:sz w:val="18"/>
                <w:szCs w:val="18"/>
                <w:lang w:val="en-US" w:eastAsia="en-US"/>
              </w:rPr>
            </w:pPr>
            <w:r w:rsidRPr="000017DE">
              <w:rPr>
                <w:rFonts w:ascii="Verdana" w:eastAsiaTheme="minorHAnsi" w:hAnsi="Verdana" w:cs="Gotham-Book"/>
                <w:sz w:val="20"/>
                <w:szCs w:val="20"/>
                <w:lang w:val="en-US" w:eastAsia="en-US"/>
              </w:rPr>
              <w:lastRenderedPageBreak/>
              <w:t xml:space="preserve">The remuneration policy should be approved by the general meeting </w:t>
            </w:r>
            <w:r w:rsidR="004607AF">
              <w:rPr>
                <w:rFonts w:ascii="Verdana" w:eastAsiaTheme="minorHAnsi" w:hAnsi="Verdana" w:cs="Gotham-Book"/>
                <w:sz w:val="20"/>
                <w:szCs w:val="20"/>
                <w:lang w:val="en-US" w:eastAsia="en-US"/>
              </w:rPr>
              <w:t>at least every fourth year and upon any material amendments</w:t>
            </w:r>
            <w:r w:rsidR="004607AF" w:rsidRPr="000017DE">
              <w:rPr>
                <w:rFonts w:ascii="Verdana" w:eastAsiaTheme="minorHAnsi" w:hAnsi="Verdana" w:cs="Gotham-Book"/>
                <w:sz w:val="20"/>
                <w:szCs w:val="20"/>
                <w:lang w:val="en-US" w:eastAsia="en-US"/>
              </w:rPr>
              <w:t xml:space="preserve"> </w:t>
            </w:r>
            <w:r w:rsidRPr="000017DE">
              <w:rPr>
                <w:rFonts w:ascii="Verdana" w:eastAsiaTheme="minorHAnsi" w:hAnsi="Verdana" w:cs="Gotham-Book"/>
                <w:sz w:val="20"/>
                <w:szCs w:val="20"/>
                <w:lang w:val="en-US" w:eastAsia="en-US"/>
              </w:rPr>
              <w:t>and</w:t>
            </w:r>
            <w:r w:rsidR="004607AF">
              <w:rPr>
                <w:rFonts w:ascii="Verdana" w:eastAsiaTheme="minorHAnsi" w:hAnsi="Verdana" w:cs="Gotham-Book"/>
                <w:sz w:val="20"/>
                <w:szCs w:val="20"/>
                <w:lang w:val="en-US" w:eastAsia="en-US"/>
              </w:rPr>
              <w:t xml:space="preserve"> it should be</w:t>
            </w:r>
            <w:r w:rsidRPr="000017DE">
              <w:rPr>
                <w:rFonts w:ascii="Verdana" w:eastAsiaTheme="minorHAnsi" w:hAnsi="Verdana" w:cs="Gotham-Book"/>
                <w:sz w:val="20"/>
                <w:szCs w:val="20"/>
                <w:lang w:val="en-US" w:eastAsia="en-US"/>
              </w:rPr>
              <w:t xml:space="preserve"> published on the company’s website.</w:t>
            </w:r>
          </w:p>
        </w:tc>
        <w:tc>
          <w:tcPr>
            <w:tcW w:w="1310" w:type="dxa"/>
          </w:tcPr>
          <w:p w14:paraId="54E30A03" w14:textId="77777777" w:rsidR="006173FB" w:rsidRPr="004D7016" w:rsidRDefault="006173FB" w:rsidP="007C4C9E">
            <w:pPr>
              <w:rPr>
                <w:rFonts w:ascii="Verdana" w:hAnsi="Verdana"/>
                <w:color w:val="000000"/>
                <w:sz w:val="20"/>
                <w:szCs w:val="20"/>
                <w:lang w:val="en-GB"/>
              </w:rPr>
            </w:pPr>
          </w:p>
        </w:tc>
        <w:tc>
          <w:tcPr>
            <w:tcW w:w="1310" w:type="dxa"/>
          </w:tcPr>
          <w:p w14:paraId="25040A5B" w14:textId="77777777" w:rsidR="006173FB" w:rsidRPr="004D7016" w:rsidRDefault="006173FB" w:rsidP="007C4C9E">
            <w:pPr>
              <w:rPr>
                <w:rFonts w:ascii="Verdana" w:hAnsi="Verdana"/>
                <w:color w:val="000000"/>
                <w:sz w:val="20"/>
                <w:szCs w:val="20"/>
                <w:lang w:val="en-GB"/>
              </w:rPr>
            </w:pPr>
          </w:p>
        </w:tc>
        <w:tc>
          <w:tcPr>
            <w:tcW w:w="1349" w:type="dxa"/>
          </w:tcPr>
          <w:p w14:paraId="270E02CD" w14:textId="77777777" w:rsidR="006173FB" w:rsidRPr="004D7016" w:rsidRDefault="006173FB" w:rsidP="007C4C9E">
            <w:pPr>
              <w:rPr>
                <w:rFonts w:ascii="Verdana" w:hAnsi="Verdana"/>
                <w:color w:val="000000"/>
                <w:sz w:val="20"/>
                <w:szCs w:val="20"/>
                <w:lang w:val="en-GB"/>
              </w:rPr>
            </w:pPr>
          </w:p>
        </w:tc>
        <w:tc>
          <w:tcPr>
            <w:tcW w:w="3292" w:type="dxa"/>
          </w:tcPr>
          <w:p w14:paraId="5F8E3FB9" w14:textId="77777777" w:rsidR="006173FB" w:rsidRPr="004D7016" w:rsidRDefault="006173FB" w:rsidP="007C4C9E">
            <w:pPr>
              <w:rPr>
                <w:rFonts w:ascii="Verdana" w:hAnsi="Verdana"/>
                <w:color w:val="000000"/>
                <w:sz w:val="20"/>
                <w:szCs w:val="20"/>
                <w:lang w:val="en-GB"/>
              </w:rPr>
            </w:pPr>
          </w:p>
        </w:tc>
      </w:tr>
      <w:tr w:rsidR="006173FB" w:rsidRPr="009E52BB" w14:paraId="1D07407A" w14:textId="77777777" w:rsidTr="007C4C9E">
        <w:tc>
          <w:tcPr>
            <w:tcW w:w="7763" w:type="dxa"/>
            <w:vAlign w:val="center"/>
          </w:tcPr>
          <w:p w14:paraId="0C600A0F" w14:textId="41F9D64E" w:rsidR="006173FB" w:rsidRPr="000017DE" w:rsidRDefault="006173FB" w:rsidP="004607AF">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4.1.2.</w:t>
            </w:r>
            <w:r>
              <w:rPr>
                <w:rFonts w:ascii="Verdana" w:hAnsi="Verdana"/>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w:t>
            </w:r>
            <w:r w:rsidRPr="000017DE">
              <w:rPr>
                <w:rFonts w:ascii="Verdana" w:eastAsiaTheme="minorHAnsi" w:hAnsi="Verdana" w:cs="Gotham-Book"/>
                <w:sz w:val="20"/>
                <w:szCs w:val="20"/>
                <w:lang w:val="en-US" w:eastAsia="en-US"/>
              </w:rPr>
              <w:t>that if the remuneration policy includes variable</w:t>
            </w:r>
            <w:r>
              <w:rPr>
                <w:rFonts w:ascii="Verdana" w:eastAsiaTheme="minorHAnsi" w:hAnsi="Verdana" w:cs="Gotham-Book"/>
                <w:sz w:val="20"/>
                <w:szCs w:val="20"/>
                <w:lang w:val="en-US" w:eastAsia="en-US"/>
              </w:rPr>
              <w:t xml:space="preserve"> </w:t>
            </w:r>
            <w:r w:rsidRPr="000017DE">
              <w:rPr>
                <w:rFonts w:ascii="Verdana" w:eastAsiaTheme="minorHAnsi" w:hAnsi="Verdana" w:cs="Gotham-Book"/>
                <w:sz w:val="20"/>
                <w:szCs w:val="20"/>
                <w:lang w:val="en-US" w:eastAsia="en-US"/>
              </w:rPr>
              <w:t>components</w:t>
            </w:r>
            <w:r w:rsidR="008A117C">
              <w:rPr>
                <w:rFonts w:ascii="Verdana" w:eastAsiaTheme="minorHAnsi" w:hAnsi="Verdana" w:cs="Gotham-Book"/>
                <w:sz w:val="20"/>
                <w:szCs w:val="20"/>
                <w:lang w:val="en-US" w:eastAsia="en-US"/>
              </w:rPr>
              <w:t>;</w:t>
            </w:r>
          </w:p>
          <w:p w14:paraId="5B6E972C" w14:textId="289F475A" w:rsidR="006173FB" w:rsidRPr="000017DE" w:rsidRDefault="006173FB"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 xml:space="preserve">limits </w:t>
            </w:r>
            <w:r w:rsidR="008F7FBD">
              <w:rPr>
                <w:rFonts w:ascii="Verdana" w:eastAsiaTheme="minorHAnsi" w:hAnsi="Verdana" w:cs="Gotham-Book"/>
                <w:sz w:val="20"/>
                <w:szCs w:val="20"/>
                <w:lang w:val="en-US" w:eastAsia="en-US"/>
              </w:rPr>
              <w:t xml:space="preserve">should </w:t>
            </w:r>
            <w:r w:rsidRPr="000017DE">
              <w:rPr>
                <w:rFonts w:ascii="Verdana" w:eastAsiaTheme="minorHAnsi" w:hAnsi="Verdana" w:cs="Gotham-Book"/>
                <w:sz w:val="20"/>
                <w:szCs w:val="20"/>
                <w:lang w:val="en-US" w:eastAsia="en-US"/>
              </w:rPr>
              <w:t>be set on the variable components of the total remuneration package</w:t>
            </w:r>
            <w:r w:rsidR="008A117C">
              <w:rPr>
                <w:rFonts w:ascii="Verdana" w:eastAsiaTheme="minorHAnsi" w:hAnsi="Verdana" w:cs="Gotham-Book"/>
                <w:sz w:val="20"/>
                <w:szCs w:val="20"/>
                <w:lang w:val="en-US" w:eastAsia="en-US"/>
              </w:rPr>
              <w:t>;</w:t>
            </w:r>
          </w:p>
          <w:p w14:paraId="3CAA55E4" w14:textId="14389663" w:rsidR="006173FB" w:rsidRPr="000017DE" w:rsidRDefault="006173FB" w:rsidP="004607AF">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0017DE">
              <w:rPr>
                <w:rFonts w:ascii="Verdana" w:eastAsiaTheme="minorHAnsi" w:hAnsi="Verdana" w:cs="Gotham-Book"/>
                <w:sz w:val="20"/>
                <w:szCs w:val="20"/>
                <w:lang w:val="en-US" w:eastAsia="en-US"/>
              </w:rPr>
              <w:t xml:space="preserve">a reasonable and balanced </w:t>
            </w:r>
            <w:r w:rsidR="004607AF">
              <w:rPr>
                <w:rFonts w:ascii="Verdana" w:eastAsiaTheme="minorHAnsi" w:hAnsi="Verdana" w:cs="Gotham-Book"/>
                <w:sz w:val="20"/>
                <w:szCs w:val="20"/>
                <w:lang w:val="en-US" w:eastAsia="en-US"/>
              </w:rPr>
              <w:t>composition</w:t>
            </w:r>
            <w:r w:rsidRPr="000017DE">
              <w:rPr>
                <w:rFonts w:ascii="Verdana" w:eastAsiaTheme="minorHAnsi" w:hAnsi="Verdana" w:cs="Gotham-Book"/>
                <w:sz w:val="20"/>
                <w:szCs w:val="20"/>
                <w:lang w:val="en-US" w:eastAsia="en-US"/>
              </w:rPr>
              <w:t xml:space="preserve"> </w:t>
            </w:r>
            <w:r w:rsidR="008F7FBD">
              <w:rPr>
                <w:rFonts w:ascii="Verdana" w:eastAsiaTheme="minorHAnsi" w:hAnsi="Verdana" w:cs="Gotham-Book"/>
                <w:sz w:val="20"/>
                <w:szCs w:val="20"/>
                <w:lang w:val="en-US" w:eastAsia="en-US"/>
              </w:rPr>
              <w:t xml:space="preserve">should </w:t>
            </w:r>
            <w:r w:rsidRPr="000017DE">
              <w:rPr>
                <w:rFonts w:ascii="Verdana" w:eastAsiaTheme="minorHAnsi" w:hAnsi="Verdana" w:cs="Gotham-Book"/>
                <w:sz w:val="20"/>
                <w:szCs w:val="20"/>
                <w:lang w:val="en-US" w:eastAsia="en-US"/>
              </w:rPr>
              <w:t xml:space="preserve">be </w:t>
            </w:r>
            <w:r w:rsidR="008F7FBD">
              <w:rPr>
                <w:rFonts w:ascii="Verdana" w:eastAsiaTheme="minorHAnsi" w:hAnsi="Verdana" w:cs="Gotham-Book"/>
                <w:sz w:val="20"/>
                <w:szCs w:val="20"/>
                <w:lang w:val="en-US" w:eastAsia="en-US"/>
              </w:rPr>
              <w:t xml:space="preserve">maintained </w:t>
            </w:r>
            <w:r w:rsidRPr="000017DE">
              <w:rPr>
                <w:rFonts w:ascii="Verdana" w:eastAsiaTheme="minorHAnsi" w:hAnsi="Verdana" w:cs="Gotham-Book"/>
                <w:sz w:val="20"/>
                <w:szCs w:val="20"/>
                <w:lang w:val="en-US" w:eastAsia="en-US"/>
              </w:rPr>
              <w:t>between remuneration for members</w:t>
            </w:r>
            <w:r w:rsidR="00DD1512">
              <w:rPr>
                <w:rFonts w:ascii="Verdana" w:eastAsiaTheme="minorHAnsi" w:hAnsi="Verdana" w:cs="Gotham-Book"/>
                <w:sz w:val="20"/>
                <w:szCs w:val="20"/>
                <w:lang w:val="en-US" w:eastAsia="en-US"/>
              </w:rPr>
              <w:t xml:space="preserve"> of management </w:t>
            </w:r>
            <w:r w:rsidRPr="000017DE">
              <w:rPr>
                <w:rFonts w:ascii="Verdana" w:eastAsiaTheme="minorHAnsi" w:hAnsi="Verdana" w:cs="Gotham-Book"/>
                <w:sz w:val="20"/>
                <w:szCs w:val="20"/>
                <w:lang w:val="en-US" w:eastAsia="en-US"/>
              </w:rPr>
              <w:t xml:space="preserve">and the value creation for shareholders in the </w:t>
            </w:r>
            <w:r w:rsidR="001907D1">
              <w:rPr>
                <w:rFonts w:ascii="Verdana" w:eastAsiaTheme="minorHAnsi" w:hAnsi="Verdana" w:cs="Gotham-Book"/>
                <w:sz w:val="20"/>
                <w:szCs w:val="20"/>
                <w:lang w:val="en-US" w:eastAsia="en-US"/>
              </w:rPr>
              <w:t xml:space="preserve">short and </w:t>
            </w:r>
            <w:r w:rsidRPr="000017DE">
              <w:rPr>
                <w:rFonts w:ascii="Verdana" w:eastAsiaTheme="minorHAnsi" w:hAnsi="Verdana" w:cs="Gotham-Book"/>
                <w:sz w:val="20"/>
                <w:szCs w:val="20"/>
                <w:lang w:val="en-US" w:eastAsia="en-US"/>
              </w:rPr>
              <w:t>long term</w:t>
            </w:r>
            <w:r w:rsidR="008F7FBD">
              <w:rPr>
                <w:rFonts w:ascii="Verdana" w:eastAsiaTheme="minorHAnsi" w:hAnsi="Verdana" w:cs="Gotham-Book"/>
                <w:sz w:val="20"/>
                <w:szCs w:val="20"/>
                <w:lang w:val="en-US" w:eastAsia="en-US"/>
              </w:rPr>
              <w:t>;</w:t>
            </w:r>
          </w:p>
          <w:p w14:paraId="6DADDCAC" w14:textId="5CDB9BE1" w:rsidR="00DD1512" w:rsidRDefault="00DD1512" w:rsidP="006173FB">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 xml:space="preserve">clarity </w:t>
            </w:r>
            <w:r w:rsidR="008F7FBD">
              <w:rPr>
                <w:rFonts w:ascii="Verdana" w:eastAsiaTheme="minorHAnsi" w:hAnsi="Verdana" w:cs="Gotham-Book"/>
                <w:sz w:val="20"/>
                <w:szCs w:val="20"/>
                <w:lang w:val="en-US" w:eastAsia="en-US"/>
              </w:rPr>
              <w:t xml:space="preserve">should </w:t>
            </w:r>
            <w:r>
              <w:rPr>
                <w:rFonts w:ascii="Verdana" w:eastAsiaTheme="minorHAnsi" w:hAnsi="Verdana" w:cs="Gotham-Book"/>
                <w:sz w:val="20"/>
                <w:szCs w:val="20"/>
                <w:lang w:val="en-US" w:eastAsia="en-US"/>
              </w:rPr>
              <w:t>be established about performance criteria and measurability for the award of variable components</w:t>
            </w:r>
            <w:r w:rsidR="008F7FBD">
              <w:rPr>
                <w:rFonts w:ascii="Verdana" w:eastAsiaTheme="minorHAnsi" w:hAnsi="Verdana" w:cs="Gotham-Book"/>
                <w:sz w:val="20"/>
                <w:szCs w:val="20"/>
                <w:lang w:val="en-US" w:eastAsia="en-US"/>
              </w:rPr>
              <w:t>;</w:t>
            </w:r>
          </w:p>
          <w:p w14:paraId="41F7B250" w14:textId="01811972" w:rsidR="006173FB" w:rsidRPr="00DD1512" w:rsidRDefault="00DD1512" w:rsidP="004607AF">
            <w:pPr>
              <w:pStyle w:val="Listeafsnit"/>
              <w:numPr>
                <w:ilvl w:val="0"/>
                <w:numId w:val="8"/>
              </w:numPr>
              <w:autoSpaceDE w:val="0"/>
              <w:autoSpaceDN w:val="0"/>
              <w:adjustRightInd w:val="0"/>
              <w:spacing w:before="120" w:after="120"/>
              <w:rPr>
                <w:rFonts w:ascii="Verdana" w:eastAsiaTheme="minorHAnsi" w:hAnsi="Verdana" w:cs="Gotham-Book"/>
                <w:sz w:val="20"/>
                <w:szCs w:val="20"/>
                <w:lang w:val="en-US" w:eastAsia="en-US"/>
              </w:rPr>
            </w:pPr>
            <w:r w:rsidRPr="00DD1512">
              <w:rPr>
                <w:rFonts w:ascii="Verdana" w:eastAsiaTheme="minorHAnsi" w:hAnsi="Verdana" w:cs="Gotham-Book"/>
                <w:sz w:val="20"/>
                <w:szCs w:val="20"/>
                <w:lang w:val="en-US" w:eastAsia="en-US"/>
              </w:rPr>
              <w:t xml:space="preserve">variable remuneration </w:t>
            </w:r>
            <w:r w:rsidR="008F7FBD">
              <w:rPr>
                <w:rFonts w:ascii="Verdana" w:eastAsiaTheme="minorHAnsi" w:hAnsi="Verdana" w:cs="Gotham-Book"/>
                <w:sz w:val="20"/>
                <w:szCs w:val="20"/>
                <w:lang w:val="en-US" w:eastAsia="en-US"/>
              </w:rPr>
              <w:t xml:space="preserve">should </w:t>
            </w:r>
            <w:r w:rsidRPr="00DD1512">
              <w:rPr>
                <w:rFonts w:ascii="Verdana" w:eastAsiaTheme="minorHAnsi" w:hAnsi="Verdana" w:cs="Gotham-Book"/>
                <w:sz w:val="20"/>
                <w:szCs w:val="20"/>
                <w:lang w:val="en-US" w:eastAsia="en-US"/>
              </w:rPr>
              <w:t xml:space="preserve">not only </w:t>
            </w:r>
            <w:proofErr w:type="gramStart"/>
            <w:r w:rsidRPr="00DD1512">
              <w:rPr>
                <w:rFonts w:ascii="Verdana" w:eastAsiaTheme="minorHAnsi" w:hAnsi="Verdana" w:cs="Gotham-Book"/>
                <w:sz w:val="20"/>
                <w:szCs w:val="20"/>
                <w:lang w:val="en-US" w:eastAsia="en-US"/>
              </w:rPr>
              <w:t>consists</w:t>
            </w:r>
            <w:proofErr w:type="gramEnd"/>
            <w:r w:rsidRPr="00DD1512">
              <w:rPr>
                <w:rFonts w:ascii="Verdana" w:eastAsiaTheme="minorHAnsi" w:hAnsi="Verdana" w:cs="Gotham-Book"/>
                <w:sz w:val="20"/>
                <w:szCs w:val="20"/>
                <w:lang w:val="en-US" w:eastAsia="en-US"/>
              </w:rPr>
              <w:t xml:space="preserve"> of short</w:t>
            </w:r>
            <w:r w:rsidR="004607AF">
              <w:rPr>
                <w:rFonts w:ascii="Verdana" w:eastAsiaTheme="minorHAnsi" w:hAnsi="Verdana" w:cs="Gotham-Book"/>
                <w:sz w:val="20"/>
                <w:szCs w:val="20"/>
                <w:lang w:val="en-US" w:eastAsia="en-US"/>
              </w:rPr>
              <w:t>-term</w:t>
            </w:r>
            <w:r w:rsidRPr="00DD1512">
              <w:rPr>
                <w:rFonts w:ascii="Verdana" w:eastAsiaTheme="minorHAnsi" w:hAnsi="Verdana" w:cs="Gotham-Book"/>
                <w:sz w:val="20"/>
                <w:szCs w:val="20"/>
                <w:lang w:val="en-US" w:eastAsia="en-US"/>
              </w:rPr>
              <w:t xml:space="preserve"> remuneration components, and that long-term remuneration components must have a vesting or maturity</w:t>
            </w:r>
            <w:r>
              <w:rPr>
                <w:rFonts w:ascii="Verdana" w:eastAsiaTheme="minorHAnsi" w:hAnsi="Verdana" w:cs="Gotham-Book"/>
                <w:sz w:val="20"/>
                <w:szCs w:val="20"/>
                <w:lang w:val="en-US" w:eastAsia="en-US"/>
              </w:rPr>
              <w:t xml:space="preserve"> period of at least three years</w:t>
            </w:r>
            <w:r w:rsidR="008A117C">
              <w:rPr>
                <w:rFonts w:ascii="Verdana" w:eastAsiaTheme="minorHAnsi" w:hAnsi="Verdana" w:cs="Gotham-Book"/>
                <w:sz w:val="20"/>
                <w:szCs w:val="20"/>
                <w:lang w:val="en-US" w:eastAsia="en-US"/>
              </w:rPr>
              <w:t>;</w:t>
            </w:r>
            <w:r w:rsidR="006173FB" w:rsidRPr="00DD1512">
              <w:rPr>
                <w:rFonts w:ascii="Verdana" w:eastAsiaTheme="minorHAnsi" w:hAnsi="Verdana" w:cs="Gotham-Book"/>
                <w:sz w:val="20"/>
                <w:szCs w:val="20"/>
                <w:lang w:val="en-US" w:eastAsia="en-US"/>
              </w:rPr>
              <w:t xml:space="preserve"> and</w:t>
            </w:r>
          </w:p>
          <w:p w14:paraId="56807C68" w14:textId="64DBDEF5" w:rsidR="006173FB" w:rsidRPr="000017DE" w:rsidRDefault="00DD1512" w:rsidP="004607AF">
            <w:pPr>
              <w:pStyle w:val="Listeafsnit"/>
              <w:numPr>
                <w:ilvl w:val="0"/>
                <w:numId w:val="9"/>
              </w:num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the</w:t>
            </w:r>
            <w:r w:rsidR="004607AF">
              <w:rPr>
                <w:rFonts w:ascii="Verdana" w:eastAsiaTheme="minorHAnsi" w:hAnsi="Verdana" w:cs="Gotham-Book"/>
                <w:sz w:val="20"/>
                <w:szCs w:val="20"/>
                <w:lang w:val="en-US" w:eastAsia="en-US"/>
              </w:rPr>
              <w:t xml:space="preserve"> company</w:t>
            </w:r>
            <w:r w:rsidR="008F7FBD">
              <w:rPr>
                <w:rFonts w:ascii="Verdana" w:eastAsiaTheme="minorHAnsi" w:hAnsi="Verdana" w:cs="Gotham-Book"/>
                <w:sz w:val="20"/>
                <w:szCs w:val="20"/>
                <w:lang w:val="en-US" w:eastAsia="en-US"/>
              </w:rPr>
              <w:t xml:space="preserve"> should</w:t>
            </w:r>
            <w:r w:rsidR="004607AF">
              <w:rPr>
                <w:rFonts w:ascii="Verdana" w:eastAsiaTheme="minorHAnsi" w:hAnsi="Verdana" w:cs="Gotham-Book"/>
                <w:sz w:val="20"/>
                <w:szCs w:val="20"/>
                <w:lang w:val="en-US" w:eastAsia="en-US"/>
              </w:rPr>
              <w:t xml:space="preserve"> ha</w:t>
            </w:r>
            <w:r w:rsidR="008F7FBD">
              <w:rPr>
                <w:rFonts w:ascii="Verdana" w:eastAsiaTheme="minorHAnsi" w:hAnsi="Verdana" w:cs="Gotham-Book"/>
                <w:sz w:val="20"/>
                <w:szCs w:val="20"/>
                <w:lang w:val="en-US" w:eastAsia="en-US"/>
              </w:rPr>
              <w:t>ve</w:t>
            </w:r>
            <w:r w:rsidR="004607AF">
              <w:rPr>
                <w:rFonts w:ascii="Verdana" w:eastAsiaTheme="minorHAnsi" w:hAnsi="Verdana" w:cs="Gotham-Book"/>
                <w:sz w:val="20"/>
                <w:szCs w:val="20"/>
                <w:lang w:val="en-US" w:eastAsia="en-US"/>
              </w:rPr>
              <w:t xml:space="preserve"> the ability</w:t>
            </w:r>
            <w:r>
              <w:rPr>
                <w:rFonts w:ascii="Verdana" w:eastAsiaTheme="minorHAnsi" w:hAnsi="Verdana" w:cs="Gotham-Book"/>
                <w:sz w:val="20"/>
                <w:szCs w:val="20"/>
                <w:lang w:val="en-US" w:eastAsia="en-US"/>
              </w:rPr>
              <w:t xml:space="preserve"> to reclaim</w:t>
            </w:r>
            <w:r w:rsidR="00BF3CD7">
              <w:rPr>
                <w:rFonts w:ascii="Verdana" w:eastAsiaTheme="minorHAnsi" w:hAnsi="Verdana" w:cs="Gotham-Book"/>
                <w:sz w:val="20"/>
                <w:szCs w:val="20"/>
                <w:lang w:val="en-US" w:eastAsia="en-US"/>
              </w:rPr>
              <w:t>,</w:t>
            </w:r>
            <w:r>
              <w:rPr>
                <w:rFonts w:ascii="Verdana" w:eastAsiaTheme="minorHAnsi" w:hAnsi="Verdana" w:cs="Gotham-Book"/>
                <w:sz w:val="20"/>
                <w:szCs w:val="20"/>
                <w:lang w:val="en-US" w:eastAsia="en-US"/>
              </w:rPr>
              <w:t xml:space="preserve"> </w:t>
            </w:r>
            <w:r w:rsidR="006173FB" w:rsidRPr="000017DE">
              <w:rPr>
                <w:rFonts w:ascii="Verdana" w:eastAsiaTheme="minorHAnsi" w:hAnsi="Verdana" w:cs="Gotham-Book"/>
                <w:sz w:val="20"/>
                <w:szCs w:val="20"/>
                <w:lang w:val="en-US" w:eastAsia="en-US"/>
              </w:rPr>
              <w:t>in full or in part</w:t>
            </w:r>
            <w:r w:rsidR="00BF3CD7">
              <w:rPr>
                <w:rFonts w:ascii="Verdana" w:eastAsiaTheme="minorHAnsi" w:hAnsi="Verdana" w:cs="Gotham-Book"/>
                <w:sz w:val="20"/>
                <w:szCs w:val="20"/>
                <w:lang w:val="en-US" w:eastAsia="en-US"/>
              </w:rPr>
              <w:t>,</w:t>
            </w:r>
            <w:r w:rsidR="006173FB" w:rsidRPr="000017DE">
              <w:rPr>
                <w:rFonts w:ascii="Verdana" w:eastAsiaTheme="minorHAnsi" w:hAnsi="Verdana" w:cs="Gotham-Book"/>
                <w:sz w:val="20"/>
                <w:szCs w:val="20"/>
                <w:lang w:val="en-US" w:eastAsia="en-US"/>
              </w:rPr>
              <w:t xml:space="preserve"> variable components of remuneration tha</w:t>
            </w:r>
            <w:r>
              <w:rPr>
                <w:rFonts w:ascii="Verdana" w:eastAsiaTheme="minorHAnsi" w:hAnsi="Verdana" w:cs="Gotham-Book"/>
                <w:sz w:val="20"/>
                <w:szCs w:val="20"/>
                <w:lang w:val="en-US" w:eastAsia="en-US"/>
              </w:rPr>
              <w:t>t were paid on the basis of information</w:t>
            </w:r>
            <w:r w:rsidR="006173FB" w:rsidRPr="000017DE">
              <w:rPr>
                <w:rFonts w:ascii="Verdana" w:eastAsiaTheme="minorHAnsi" w:hAnsi="Verdana" w:cs="Gotham-Book"/>
                <w:sz w:val="20"/>
                <w:szCs w:val="20"/>
                <w:lang w:val="en-US" w:eastAsia="en-US"/>
              </w:rPr>
              <w:t xml:space="preserve">, which </w:t>
            </w:r>
            <w:r>
              <w:rPr>
                <w:rFonts w:ascii="Verdana" w:eastAsiaTheme="minorHAnsi" w:hAnsi="Verdana" w:cs="Gotham-Book"/>
                <w:sz w:val="20"/>
                <w:szCs w:val="20"/>
                <w:lang w:val="en-US" w:eastAsia="en-US"/>
              </w:rPr>
              <w:t>subsequently are found to be incorrect</w:t>
            </w:r>
            <w:r w:rsidR="006173FB" w:rsidRPr="000017DE">
              <w:rPr>
                <w:rFonts w:ascii="Verdana" w:eastAsiaTheme="minorHAnsi" w:hAnsi="Verdana" w:cs="Gotham-Book"/>
                <w:sz w:val="20"/>
                <w:szCs w:val="20"/>
                <w:lang w:val="en-US" w:eastAsia="en-US"/>
              </w:rPr>
              <w:t>.</w:t>
            </w:r>
          </w:p>
        </w:tc>
        <w:tc>
          <w:tcPr>
            <w:tcW w:w="1310" w:type="dxa"/>
          </w:tcPr>
          <w:p w14:paraId="1A31775A" w14:textId="77777777" w:rsidR="006173FB" w:rsidRPr="004D7016" w:rsidRDefault="006173FB" w:rsidP="007C4C9E">
            <w:pPr>
              <w:rPr>
                <w:rFonts w:ascii="Verdana" w:hAnsi="Verdana"/>
                <w:color w:val="000000"/>
                <w:sz w:val="20"/>
                <w:szCs w:val="20"/>
                <w:lang w:val="en-GB"/>
              </w:rPr>
            </w:pPr>
          </w:p>
        </w:tc>
        <w:tc>
          <w:tcPr>
            <w:tcW w:w="1310" w:type="dxa"/>
          </w:tcPr>
          <w:p w14:paraId="76BC7BCD" w14:textId="77777777" w:rsidR="006173FB" w:rsidRPr="004D7016" w:rsidRDefault="006173FB" w:rsidP="007C4C9E">
            <w:pPr>
              <w:rPr>
                <w:rFonts w:ascii="Verdana" w:hAnsi="Verdana"/>
                <w:color w:val="000000"/>
                <w:sz w:val="20"/>
                <w:szCs w:val="20"/>
                <w:lang w:val="en-GB"/>
              </w:rPr>
            </w:pPr>
          </w:p>
        </w:tc>
        <w:tc>
          <w:tcPr>
            <w:tcW w:w="1349" w:type="dxa"/>
          </w:tcPr>
          <w:p w14:paraId="37E66BF2" w14:textId="77777777" w:rsidR="006173FB" w:rsidRPr="004D7016" w:rsidRDefault="006173FB" w:rsidP="007C4C9E">
            <w:pPr>
              <w:rPr>
                <w:rFonts w:ascii="Verdana" w:hAnsi="Verdana"/>
                <w:color w:val="000000"/>
                <w:sz w:val="20"/>
                <w:szCs w:val="20"/>
                <w:lang w:val="en-GB"/>
              </w:rPr>
            </w:pPr>
          </w:p>
        </w:tc>
        <w:tc>
          <w:tcPr>
            <w:tcW w:w="3292" w:type="dxa"/>
          </w:tcPr>
          <w:p w14:paraId="1DC80226" w14:textId="77777777" w:rsidR="006173FB" w:rsidRPr="004D7016" w:rsidRDefault="006173FB" w:rsidP="007C4C9E">
            <w:pPr>
              <w:rPr>
                <w:rFonts w:ascii="Verdana" w:hAnsi="Verdana"/>
                <w:color w:val="000000"/>
                <w:sz w:val="20"/>
                <w:szCs w:val="20"/>
                <w:lang w:val="en-GB"/>
              </w:rPr>
            </w:pPr>
          </w:p>
        </w:tc>
      </w:tr>
      <w:tr w:rsidR="006173FB" w:rsidRPr="009E52BB" w14:paraId="568684BE" w14:textId="77777777" w:rsidTr="007C4C9E">
        <w:tc>
          <w:tcPr>
            <w:tcW w:w="7763" w:type="dxa"/>
            <w:vAlign w:val="center"/>
          </w:tcPr>
          <w:p w14:paraId="3A41458A" w14:textId="77777777" w:rsidR="006173FB" w:rsidRPr="000017DE" w:rsidRDefault="006173FB" w:rsidP="007C4C9E">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t>4.1.3.</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w:t>
            </w:r>
            <w:r w:rsidRPr="000017DE">
              <w:rPr>
                <w:rFonts w:ascii="Verdana" w:eastAsiaTheme="minorHAnsi" w:hAnsi="Verdana" w:cs="Gotham-Book"/>
                <w:sz w:val="20"/>
                <w:szCs w:val="20"/>
                <w:lang w:val="en-US" w:eastAsia="en-US"/>
              </w:rPr>
              <w:t>that remuneration of members of the board of directors does not include share options</w:t>
            </w:r>
            <w:r w:rsidR="00DD1512">
              <w:rPr>
                <w:rFonts w:ascii="Verdana" w:eastAsiaTheme="minorHAnsi" w:hAnsi="Verdana" w:cs="Gotham-Book"/>
                <w:sz w:val="20"/>
                <w:szCs w:val="20"/>
                <w:lang w:val="en-US" w:eastAsia="en-US"/>
              </w:rPr>
              <w:t xml:space="preserve"> or warrants</w:t>
            </w:r>
            <w:r w:rsidRPr="000017DE">
              <w:rPr>
                <w:rFonts w:ascii="Verdana" w:eastAsiaTheme="minorHAnsi" w:hAnsi="Verdana" w:cs="Gotham-Book"/>
                <w:sz w:val="20"/>
                <w:szCs w:val="20"/>
                <w:lang w:val="en-US" w:eastAsia="en-US"/>
              </w:rPr>
              <w:t>.</w:t>
            </w:r>
          </w:p>
        </w:tc>
        <w:tc>
          <w:tcPr>
            <w:tcW w:w="1310" w:type="dxa"/>
          </w:tcPr>
          <w:p w14:paraId="751581F7" w14:textId="77777777" w:rsidR="006173FB" w:rsidRPr="000017DE" w:rsidRDefault="006173FB" w:rsidP="007C4C9E">
            <w:pPr>
              <w:spacing w:before="60" w:after="60"/>
              <w:rPr>
                <w:rFonts w:ascii="Verdana" w:hAnsi="Verdana"/>
                <w:color w:val="000000"/>
                <w:sz w:val="20"/>
                <w:szCs w:val="20"/>
                <w:lang w:val="en-US"/>
              </w:rPr>
            </w:pPr>
          </w:p>
        </w:tc>
        <w:tc>
          <w:tcPr>
            <w:tcW w:w="1310" w:type="dxa"/>
          </w:tcPr>
          <w:p w14:paraId="5527E1D5" w14:textId="77777777" w:rsidR="006173FB" w:rsidRPr="000017DE" w:rsidRDefault="006173FB" w:rsidP="007C4C9E">
            <w:pPr>
              <w:spacing w:before="60" w:after="60"/>
              <w:rPr>
                <w:rFonts w:ascii="Verdana" w:hAnsi="Verdana"/>
                <w:color w:val="000000"/>
                <w:sz w:val="20"/>
                <w:szCs w:val="20"/>
                <w:lang w:val="en-US"/>
              </w:rPr>
            </w:pPr>
          </w:p>
        </w:tc>
        <w:tc>
          <w:tcPr>
            <w:tcW w:w="1349" w:type="dxa"/>
          </w:tcPr>
          <w:p w14:paraId="760F8104" w14:textId="77777777" w:rsidR="006173FB" w:rsidRPr="000017DE" w:rsidRDefault="006173FB" w:rsidP="007C4C9E">
            <w:pPr>
              <w:spacing w:before="60" w:after="60"/>
              <w:rPr>
                <w:rFonts w:ascii="Verdana" w:hAnsi="Verdana"/>
                <w:color w:val="000000"/>
                <w:sz w:val="20"/>
                <w:szCs w:val="20"/>
                <w:lang w:val="en-US"/>
              </w:rPr>
            </w:pPr>
          </w:p>
        </w:tc>
        <w:tc>
          <w:tcPr>
            <w:tcW w:w="3292" w:type="dxa"/>
          </w:tcPr>
          <w:p w14:paraId="4BD57216" w14:textId="77777777" w:rsidR="006173FB" w:rsidRPr="000017DE" w:rsidRDefault="006173FB" w:rsidP="007C4C9E">
            <w:pPr>
              <w:spacing w:before="60" w:after="60"/>
              <w:rPr>
                <w:rFonts w:ascii="Verdana" w:hAnsi="Verdana"/>
                <w:color w:val="000000"/>
                <w:sz w:val="20"/>
                <w:szCs w:val="20"/>
                <w:lang w:val="en-US"/>
              </w:rPr>
            </w:pPr>
          </w:p>
        </w:tc>
      </w:tr>
      <w:tr w:rsidR="006173FB" w:rsidRPr="009E52BB" w14:paraId="29935689" w14:textId="77777777" w:rsidTr="007C4C9E">
        <w:tc>
          <w:tcPr>
            <w:tcW w:w="7763" w:type="dxa"/>
            <w:vAlign w:val="center"/>
          </w:tcPr>
          <w:p w14:paraId="019F4332" w14:textId="77777777" w:rsidR="006173FB" w:rsidRPr="000017DE" w:rsidRDefault="006173FB" w:rsidP="007C4C9E">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t>4.1.4.</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w:t>
            </w:r>
            <w:r w:rsidRPr="002B2AE0">
              <w:rPr>
                <w:rFonts w:ascii="Verdana" w:hAnsi="Verdana"/>
                <w:color w:val="000000"/>
                <w:sz w:val="20"/>
                <w:szCs w:val="20"/>
                <w:lang w:val="en-US"/>
              </w:rPr>
              <w:t>that</w:t>
            </w:r>
            <w:r w:rsidR="00DD1512">
              <w:rPr>
                <w:rFonts w:ascii="Verdana" w:eastAsiaTheme="minorHAnsi" w:hAnsi="Verdana" w:cs="Gotham-Book"/>
                <w:sz w:val="20"/>
                <w:szCs w:val="20"/>
                <w:lang w:val="en-US" w:eastAsia="en-US"/>
              </w:rPr>
              <w:t xml:space="preserve"> if, in relation to long-term incentive </w:t>
            </w:r>
            <w:proofErr w:type="spellStart"/>
            <w:r w:rsidRPr="000017DE">
              <w:rPr>
                <w:rFonts w:ascii="Verdana" w:eastAsiaTheme="minorHAnsi" w:hAnsi="Verdana" w:cs="Gotham-Book"/>
                <w:sz w:val="20"/>
                <w:szCs w:val="20"/>
                <w:lang w:val="en-US" w:eastAsia="en-US"/>
              </w:rPr>
              <w:t>programmes</w:t>
            </w:r>
            <w:proofErr w:type="spellEnd"/>
            <w:r w:rsidR="004607AF">
              <w:rPr>
                <w:rFonts w:ascii="Verdana" w:eastAsiaTheme="minorHAnsi" w:hAnsi="Verdana" w:cs="Gotham-Book"/>
                <w:sz w:val="20"/>
                <w:szCs w:val="20"/>
                <w:lang w:val="en-US" w:eastAsia="en-US"/>
              </w:rPr>
              <w:t>, a share-based remuneration</w:t>
            </w:r>
            <w:r w:rsidRPr="000017DE">
              <w:rPr>
                <w:rFonts w:ascii="Verdana" w:eastAsiaTheme="minorHAnsi" w:hAnsi="Verdana" w:cs="Gotham-Book"/>
                <w:sz w:val="20"/>
                <w:szCs w:val="20"/>
                <w:lang w:val="en-US" w:eastAsia="en-US"/>
              </w:rPr>
              <w:t xml:space="preserve"> </w:t>
            </w:r>
            <w:r w:rsidR="00DD1512">
              <w:rPr>
                <w:rFonts w:ascii="Verdana" w:eastAsiaTheme="minorHAnsi" w:hAnsi="Verdana" w:cs="Gotham-Book"/>
                <w:sz w:val="20"/>
                <w:szCs w:val="20"/>
                <w:lang w:val="en-US" w:eastAsia="en-US"/>
              </w:rPr>
              <w:t xml:space="preserve">is used, the </w:t>
            </w:r>
            <w:proofErr w:type="spellStart"/>
            <w:r w:rsidR="00F34698">
              <w:rPr>
                <w:rFonts w:ascii="Verdana" w:eastAsiaTheme="minorHAnsi" w:hAnsi="Verdana" w:cs="Gotham-Book"/>
                <w:sz w:val="20"/>
                <w:szCs w:val="20"/>
                <w:lang w:val="en-US" w:eastAsia="en-US"/>
              </w:rPr>
              <w:t>program</w:t>
            </w:r>
            <w:r w:rsidRPr="000017DE">
              <w:rPr>
                <w:rFonts w:ascii="Verdana" w:eastAsiaTheme="minorHAnsi" w:hAnsi="Verdana" w:cs="Gotham-Book"/>
                <w:sz w:val="20"/>
                <w:szCs w:val="20"/>
                <w:lang w:val="en-US" w:eastAsia="en-US"/>
              </w:rPr>
              <w:t>mes</w:t>
            </w:r>
            <w:proofErr w:type="spellEnd"/>
            <w:r w:rsidR="00DD1512">
              <w:rPr>
                <w:rFonts w:ascii="Verdana" w:eastAsiaTheme="minorHAnsi" w:hAnsi="Verdana" w:cs="Gotham-Book"/>
                <w:sz w:val="20"/>
                <w:szCs w:val="20"/>
                <w:lang w:val="en-US" w:eastAsia="en-US"/>
              </w:rPr>
              <w:t xml:space="preserve"> s</w:t>
            </w:r>
            <w:r w:rsidRPr="000017DE">
              <w:rPr>
                <w:rFonts w:ascii="Verdana" w:eastAsiaTheme="minorHAnsi" w:hAnsi="Verdana" w:cs="Gotham-Book"/>
                <w:sz w:val="20"/>
                <w:szCs w:val="20"/>
                <w:lang w:val="en-US" w:eastAsia="en-US"/>
              </w:rPr>
              <w:t xml:space="preserve">hould have a </w:t>
            </w:r>
            <w:r w:rsidR="00DD1512">
              <w:rPr>
                <w:rFonts w:ascii="Verdana" w:eastAsiaTheme="minorHAnsi" w:hAnsi="Verdana" w:cs="Gotham-Book"/>
                <w:sz w:val="20"/>
                <w:szCs w:val="20"/>
                <w:lang w:val="en-US" w:eastAsia="en-US"/>
              </w:rPr>
              <w:t xml:space="preserve">vesting or </w:t>
            </w:r>
            <w:r w:rsidRPr="000017DE">
              <w:rPr>
                <w:rFonts w:ascii="Verdana" w:eastAsiaTheme="minorHAnsi" w:hAnsi="Verdana" w:cs="Gotham-Book"/>
                <w:sz w:val="20"/>
                <w:szCs w:val="20"/>
                <w:lang w:val="en-US" w:eastAsia="en-US"/>
              </w:rPr>
              <w:t>ma</w:t>
            </w:r>
            <w:r w:rsidR="00DD1512">
              <w:rPr>
                <w:rFonts w:ascii="Verdana" w:eastAsiaTheme="minorHAnsi" w:hAnsi="Verdana" w:cs="Gotham-Book"/>
                <w:sz w:val="20"/>
                <w:szCs w:val="20"/>
                <w:lang w:val="en-US" w:eastAsia="en-US"/>
              </w:rPr>
              <w:t xml:space="preserve">turity </w:t>
            </w:r>
            <w:r w:rsidR="004607AF">
              <w:rPr>
                <w:rFonts w:ascii="Verdana" w:eastAsiaTheme="minorHAnsi" w:hAnsi="Verdana" w:cs="Gotham-Book"/>
                <w:sz w:val="20"/>
                <w:szCs w:val="20"/>
                <w:lang w:val="en-US" w:eastAsia="en-US"/>
              </w:rPr>
              <w:t xml:space="preserve">period </w:t>
            </w:r>
            <w:r w:rsidR="00DD1512">
              <w:rPr>
                <w:rFonts w:ascii="Verdana" w:eastAsiaTheme="minorHAnsi" w:hAnsi="Verdana" w:cs="Gotham-Book"/>
                <w:sz w:val="20"/>
                <w:szCs w:val="20"/>
                <w:lang w:val="en-US" w:eastAsia="en-US"/>
              </w:rPr>
              <w:t xml:space="preserve">of at least three years after </w:t>
            </w:r>
            <w:r w:rsidR="00AC77E6">
              <w:rPr>
                <w:rFonts w:ascii="Verdana" w:eastAsiaTheme="minorHAnsi" w:hAnsi="Verdana" w:cs="Gotham-Book"/>
                <w:sz w:val="20"/>
                <w:szCs w:val="20"/>
                <w:lang w:val="en-US" w:eastAsia="en-US"/>
              </w:rPr>
              <w:t xml:space="preserve">being </w:t>
            </w:r>
            <w:r w:rsidRPr="000017DE">
              <w:rPr>
                <w:rFonts w:ascii="Verdana" w:eastAsiaTheme="minorHAnsi" w:hAnsi="Verdana" w:cs="Gotham-Book"/>
                <w:sz w:val="20"/>
                <w:szCs w:val="20"/>
                <w:lang w:val="en-US" w:eastAsia="en-US"/>
              </w:rPr>
              <w:t>allocat</w:t>
            </w:r>
            <w:r w:rsidR="00AC77E6">
              <w:rPr>
                <w:rFonts w:ascii="Verdana" w:eastAsiaTheme="minorHAnsi" w:hAnsi="Verdana" w:cs="Gotham-Book"/>
                <w:sz w:val="20"/>
                <w:szCs w:val="20"/>
                <w:lang w:val="en-US" w:eastAsia="en-US"/>
              </w:rPr>
              <w:t xml:space="preserve">ed and should be roll-over </w:t>
            </w:r>
            <w:proofErr w:type="spellStart"/>
            <w:r w:rsidR="00AC77E6">
              <w:rPr>
                <w:rFonts w:ascii="Verdana" w:eastAsiaTheme="minorHAnsi" w:hAnsi="Verdana" w:cs="Gotham-Book"/>
                <w:sz w:val="20"/>
                <w:szCs w:val="20"/>
                <w:lang w:val="en-US" w:eastAsia="en-US"/>
              </w:rPr>
              <w:t>programmes</w:t>
            </w:r>
            <w:proofErr w:type="spellEnd"/>
            <w:r w:rsidR="00AC77E6">
              <w:rPr>
                <w:rFonts w:ascii="Verdana" w:eastAsiaTheme="minorHAnsi" w:hAnsi="Verdana" w:cs="Gotham-Book"/>
                <w:sz w:val="20"/>
                <w:szCs w:val="20"/>
                <w:lang w:val="en-US" w:eastAsia="en-US"/>
              </w:rPr>
              <w:t>, i.e. the options should be granted periodically</w:t>
            </w:r>
            <w:r w:rsidRPr="000017DE">
              <w:rPr>
                <w:rFonts w:ascii="Verdana" w:eastAsiaTheme="minorHAnsi" w:hAnsi="Verdana" w:cs="Gotham-Book"/>
                <w:sz w:val="20"/>
                <w:szCs w:val="20"/>
                <w:lang w:val="en-US" w:eastAsia="en-US"/>
              </w:rPr>
              <w:t>.</w:t>
            </w:r>
            <w:r w:rsidRPr="004D7016">
              <w:rPr>
                <w:rFonts w:ascii="Verdana" w:hAnsi="Verdana"/>
                <w:color w:val="000000"/>
                <w:sz w:val="20"/>
                <w:szCs w:val="20"/>
                <w:lang w:val="en-GB"/>
              </w:rPr>
              <w:t xml:space="preserve"> </w:t>
            </w:r>
          </w:p>
        </w:tc>
        <w:tc>
          <w:tcPr>
            <w:tcW w:w="1310" w:type="dxa"/>
          </w:tcPr>
          <w:p w14:paraId="55E1844B" w14:textId="77777777" w:rsidR="006173FB" w:rsidRPr="004D7016" w:rsidRDefault="006173FB" w:rsidP="007C4C9E">
            <w:pPr>
              <w:spacing w:before="60" w:after="60"/>
              <w:rPr>
                <w:rFonts w:ascii="Verdana" w:hAnsi="Verdana"/>
                <w:color w:val="000000"/>
                <w:sz w:val="20"/>
                <w:szCs w:val="20"/>
                <w:lang w:val="en-GB"/>
              </w:rPr>
            </w:pPr>
          </w:p>
        </w:tc>
        <w:tc>
          <w:tcPr>
            <w:tcW w:w="1310" w:type="dxa"/>
          </w:tcPr>
          <w:p w14:paraId="479D14C0" w14:textId="77777777" w:rsidR="006173FB" w:rsidRPr="004D7016" w:rsidRDefault="006173FB" w:rsidP="007C4C9E">
            <w:pPr>
              <w:spacing w:before="60" w:after="60"/>
              <w:rPr>
                <w:rFonts w:ascii="Verdana" w:hAnsi="Verdana"/>
                <w:color w:val="000000"/>
                <w:sz w:val="20"/>
                <w:szCs w:val="20"/>
                <w:lang w:val="en-GB"/>
              </w:rPr>
            </w:pPr>
          </w:p>
        </w:tc>
        <w:tc>
          <w:tcPr>
            <w:tcW w:w="1349" w:type="dxa"/>
          </w:tcPr>
          <w:p w14:paraId="7031F771" w14:textId="77777777" w:rsidR="006173FB" w:rsidRPr="004D7016" w:rsidRDefault="006173FB" w:rsidP="007C4C9E">
            <w:pPr>
              <w:spacing w:before="60" w:after="60"/>
              <w:rPr>
                <w:rFonts w:ascii="Verdana" w:hAnsi="Verdana"/>
                <w:color w:val="000000"/>
                <w:sz w:val="20"/>
                <w:szCs w:val="20"/>
                <w:lang w:val="en-GB"/>
              </w:rPr>
            </w:pPr>
          </w:p>
        </w:tc>
        <w:tc>
          <w:tcPr>
            <w:tcW w:w="3292" w:type="dxa"/>
          </w:tcPr>
          <w:p w14:paraId="47EEA741" w14:textId="77777777" w:rsidR="006173FB" w:rsidRPr="004D7016" w:rsidRDefault="006173FB" w:rsidP="007C4C9E">
            <w:pPr>
              <w:spacing w:before="60" w:after="60"/>
              <w:rPr>
                <w:rFonts w:ascii="Verdana" w:hAnsi="Verdana"/>
                <w:color w:val="000000"/>
                <w:sz w:val="20"/>
                <w:szCs w:val="20"/>
                <w:lang w:val="en-GB"/>
              </w:rPr>
            </w:pPr>
          </w:p>
        </w:tc>
      </w:tr>
      <w:tr w:rsidR="006173FB" w:rsidRPr="009E52BB" w14:paraId="312FEEF8" w14:textId="77777777" w:rsidTr="007C4C9E">
        <w:tc>
          <w:tcPr>
            <w:tcW w:w="7763" w:type="dxa"/>
            <w:vAlign w:val="center"/>
          </w:tcPr>
          <w:p w14:paraId="146B8B28" w14:textId="00A22547" w:rsidR="006173FB" w:rsidRPr="000017DE" w:rsidRDefault="006173FB" w:rsidP="004607AF">
            <w:pPr>
              <w:autoSpaceDE w:val="0"/>
              <w:autoSpaceDN w:val="0"/>
              <w:adjustRightInd w:val="0"/>
              <w:spacing w:before="120" w:after="120"/>
              <w:rPr>
                <w:rFonts w:ascii="Gotham-Book" w:eastAsiaTheme="minorHAnsi" w:hAnsi="Gotham-Book" w:cs="Gotham-Book"/>
                <w:sz w:val="18"/>
                <w:szCs w:val="18"/>
                <w:lang w:val="en-US" w:eastAsia="en-US"/>
              </w:rPr>
            </w:pPr>
            <w:r w:rsidRPr="004D7016">
              <w:rPr>
                <w:rFonts w:ascii="Verdana" w:hAnsi="Verdana"/>
                <w:color w:val="000000"/>
                <w:sz w:val="20"/>
                <w:szCs w:val="20"/>
                <w:lang w:val="en-GB"/>
              </w:rPr>
              <w:lastRenderedPageBreak/>
              <w:t>4.1.5.</w:t>
            </w:r>
            <w:r w:rsidRPr="004D7016">
              <w:rPr>
                <w:rFonts w:ascii="Verdana" w:hAnsi="Verdana"/>
                <w:b/>
                <w:bCs/>
                <w:color w:val="000000"/>
                <w:sz w:val="20"/>
                <w:szCs w:val="20"/>
                <w:lang w:val="en-GB"/>
              </w:rPr>
              <w:t xml:space="preserve">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w:t>
            </w:r>
            <w:r w:rsidRPr="002B2AE0">
              <w:rPr>
                <w:rFonts w:ascii="Verdana" w:hAnsi="Verdana"/>
                <w:color w:val="000000"/>
                <w:sz w:val="20"/>
                <w:szCs w:val="20"/>
                <w:lang w:val="en-US"/>
              </w:rPr>
              <w:t>that</w:t>
            </w:r>
            <w:r w:rsidRPr="000017DE">
              <w:rPr>
                <w:rFonts w:ascii="Verdana" w:eastAsiaTheme="minorHAnsi" w:hAnsi="Verdana" w:cs="Gotham-Book"/>
                <w:sz w:val="20"/>
                <w:szCs w:val="20"/>
                <w:lang w:val="en-US" w:eastAsia="en-US"/>
              </w:rPr>
              <w:t xml:space="preserve"> </w:t>
            </w:r>
            <w:r w:rsidR="00AC77E6">
              <w:rPr>
                <w:rFonts w:ascii="Verdana" w:eastAsiaTheme="minorHAnsi" w:hAnsi="Verdana" w:cs="Gotham-Book"/>
                <w:sz w:val="20"/>
                <w:szCs w:val="20"/>
                <w:lang w:val="en-US" w:eastAsia="en-US"/>
              </w:rPr>
              <w:t xml:space="preserve">the total value of the </w:t>
            </w:r>
            <w:r w:rsidR="00E52F00">
              <w:rPr>
                <w:rFonts w:ascii="Verdana" w:eastAsiaTheme="minorHAnsi" w:hAnsi="Verdana" w:cs="Gotham-Book"/>
                <w:sz w:val="20"/>
                <w:szCs w:val="20"/>
                <w:lang w:val="en-US" w:eastAsia="en-US"/>
              </w:rPr>
              <w:t>remuneration</w:t>
            </w:r>
            <w:r w:rsidR="00AC77E6">
              <w:rPr>
                <w:rFonts w:ascii="Verdana" w:eastAsiaTheme="minorHAnsi" w:hAnsi="Verdana" w:cs="Gotham-Book"/>
                <w:sz w:val="20"/>
                <w:szCs w:val="20"/>
                <w:lang w:val="en-US" w:eastAsia="en-US"/>
              </w:rPr>
              <w:t xml:space="preserve"> relating </w:t>
            </w:r>
            <w:r w:rsidR="004607AF">
              <w:rPr>
                <w:rFonts w:ascii="Verdana" w:eastAsiaTheme="minorHAnsi" w:hAnsi="Verdana" w:cs="Gotham-Book"/>
                <w:sz w:val="20"/>
                <w:szCs w:val="20"/>
                <w:lang w:val="en-US" w:eastAsia="en-US"/>
              </w:rPr>
              <w:t xml:space="preserve">to </w:t>
            </w:r>
            <w:r w:rsidR="00AC77E6">
              <w:rPr>
                <w:rFonts w:ascii="Verdana" w:eastAsiaTheme="minorHAnsi" w:hAnsi="Verdana" w:cs="Gotham-Book"/>
                <w:sz w:val="20"/>
                <w:szCs w:val="20"/>
                <w:lang w:val="en-US" w:eastAsia="en-US"/>
              </w:rPr>
              <w:t xml:space="preserve">the notice period, including </w:t>
            </w:r>
            <w:r w:rsidR="00E52F00">
              <w:rPr>
                <w:rFonts w:ascii="Verdana" w:eastAsiaTheme="minorHAnsi" w:hAnsi="Verdana" w:cs="Gotham-Book"/>
                <w:sz w:val="20"/>
                <w:szCs w:val="20"/>
                <w:lang w:val="en-US" w:eastAsia="en-US"/>
              </w:rPr>
              <w:t>severance</w:t>
            </w:r>
            <w:r w:rsidR="00AC77E6">
              <w:rPr>
                <w:rFonts w:ascii="Verdana" w:eastAsiaTheme="minorHAnsi" w:hAnsi="Verdana" w:cs="Gotham-Book"/>
                <w:sz w:val="20"/>
                <w:szCs w:val="20"/>
                <w:lang w:val="en-US" w:eastAsia="en-US"/>
              </w:rPr>
              <w:t xml:space="preserve"> pay, </w:t>
            </w:r>
            <w:r w:rsidR="004607AF">
              <w:rPr>
                <w:rFonts w:ascii="Verdana" w:eastAsiaTheme="minorHAnsi" w:hAnsi="Verdana" w:cs="Gotham-Book"/>
                <w:sz w:val="20"/>
                <w:szCs w:val="20"/>
                <w:lang w:val="en-US" w:eastAsia="en-US"/>
              </w:rPr>
              <w:t>do</w:t>
            </w:r>
            <w:r w:rsidR="008F7FBD">
              <w:rPr>
                <w:rFonts w:ascii="Verdana" w:eastAsiaTheme="minorHAnsi" w:hAnsi="Verdana" w:cs="Gotham-Book"/>
                <w:sz w:val="20"/>
                <w:szCs w:val="20"/>
                <w:lang w:val="en-US" w:eastAsia="en-US"/>
              </w:rPr>
              <w:t>es</w:t>
            </w:r>
            <w:r w:rsidR="004607AF">
              <w:rPr>
                <w:rFonts w:ascii="Verdana" w:eastAsiaTheme="minorHAnsi" w:hAnsi="Verdana" w:cs="Gotham-Book"/>
                <w:sz w:val="20"/>
                <w:szCs w:val="20"/>
                <w:lang w:val="en-US" w:eastAsia="en-US"/>
              </w:rPr>
              <w:t xml:space="preserve"> </w:t>
            </w:r>
            <w:r w:rsidRPr="000017DE">
              <w:rPr>
                <w:rFonts w:ascii="Verdana" w:eastAsiaTheme="minorHAnsi" w:hAnsi="Verdana" w:cs="Gotham-Book"/>
                <w:sz w:val="20"/>
                <w:szCs w:val="20"/>
                <w:lang w:val="en-US" w:eastAsia="en-US"/>
              </w:rPr>
              <w:t xml:space="preserve">not </w:t>
            </w:r>
            <w:r w:rsidR="00AC77E6">
              <w:rPr>
                <w:rFonts w:ascii="Verdana" w:eastAsiaTheme="minorHAnsi" w:hAnsi="Verdana" w:cs="Gotham-Book"/>
                <w:sz w:val="20"/>
                <w:szCs w:val="20"/>
                <w:lang w:val="en-US" w:eastAsia="en-US"/>
              </w:rPr>
              <w:t>exceed two years</w:t>
            </w:r>
            <w:r>
              <w:rPr>
                <w:rFonts w:ascii="Verdana" w:eastAsiaTheme="minorHAnsi" w:hAnsi="Verdana" w:cs="Gotham-Book"/>
                <w:sz w:val="20"/>
                <w:szCs w:val="20"/>
                <w:lang w:val="en-US" w:eastAsia="en-US"/>
              </w:rPr>
              <w:t xml:space="preserve"> </w:t>
            </w:r>
            <w:r w:rsidR="00AC77E6">
              <w:rPr>
                <w:rFonts w:ascii="Verdana" w:eastAsiaTheme="minorHAnsi" w:hAnsi="Verdana" w:cs="Gotham-Book"/>
                <w:sz w:val="20"/>
                <w:szCs w:val="20"/>
                <w:lang w:val="en-US" w:eastAsia="en-US"/>
              </w:rPr>
              <w:t xml:space="preserve">of </w:t>
            </w:r>
            <w:r w:rsidRPr="000017DE">
              <w:rPr>
                <w:rFonts w:ascii="Verdana" w:eastAsiaTheme="minorHAnsi" w:hAnsi="Verdana" w:cs="Gotham-Book"/>
                <w:sz w:val="20"/>
                <w:szCs w:val="20"/>
                <w:lang w:val="en-US" w:eastAsia="en-US"/>
              </w:rPr>
              <w:t>remuneration</w:t>
            </w:r>
            <w:r w:rsidR="00AC77E6">
              <w:rPr>
                <w:rFonts w:ascii="Verdana" w:eastAsiaTheme="minorHAnsi" w:hAnsi="Verdana" w:cs="Gotham-Book"/>
                <w:sz w:val="20"/>
                <w:szCs w:val="20"/>
                <w:lang w:val="en-US" w:eastAsia="en-US"/>
              </w:rPr>
              <w:t>, including all components of the remuneration</w:t>
            </w:r>
            <w:r w:rsidRPr="000017DE">
              <w:rPr>
                <w:rFonts w:ascii="Verdana" w:eastAsiaTheme="minorHAnsi" w:hAnsi="Verdana" w:cs="Gotham-Book"/>
                <w:sz w:val="20"/>
                <w:szCs w:val="20"/>
                <w:lang w:val="en-US" w:eastAsia="en-US"/>
              </w:rPr>
              <w:t>.</w:t>
            </w:r>
          </w:p>
        </w:tc>
        <w:tc>
          <w:tcPr>
            <w:tcW w:w="1310" w:type="dxa"/>
          </w:tcPr>
          <w:p w14:paraId="7CC638A5" w14:textId="77777777" w:rsidR="006173FB" w:rsidRPr="000017DE" w:rsidRDefault="006173FB" w:rsidP="007C4C9E">
            <w:pPr>
              <w:rPr>
                <w:rFonts w:ascii="Verdana" w:hAnsi="Verdana"/>
                <w:color w:val="000000"/>
                <w:sz w:val="20"/>
                <w:szCs w:val="20"/>
                <w:lang w:val="en-US"/>
              </w:rPr>
            </w:pPr>
          </w:p>
        </w:tc>
        <w:tc>
          <w:tcPr>
            <w:tcW w:w="1310" w:type="dxa"/>
          </w:tcPr>
          <w:p w14:paraId="5B781E35" w14:textId="77777777" w:rsidR="006173FB" w:rsidRPr="000017DE" w:rsidRDefault="006173FB" w:rsidP="007C4C9E">
            <w:pPr>
              <w:rPr>
                <w:rFonts w:ascii="Verdana" w:hAnsi="Verdana"/>
                <w:color w:val="000000"/>
                <w:sz w:val="20"/>
                <w:szCs w:val="20"/>
                <w:lang w:val="en-US"/>
              </w:rPr>
            </w:pPr>
          </w:p>
        </w:tc>
        <w:tc>
          <w:tcPr>
            <w:tcW w:w="1349" w:type="dxa"/>
          </w:tcPr>
          <w:p w14:paraId="2A2BB24B" w14:textId="77777777" w:rsidR="006173FB" w:rsidRPr="000017DE" w:rsidRDefault="006173FB" w:rsidP="007C4C9E">
            <w:pPr>
              <w:rPr>
                <w:rFonts w:ascii="Verdana" w:hAnsi="Verdana"/>
                <w:color w:val="000000"/>
                <w:sz w:val="20"/>
                <w:szCs w:val="20"/>
                <w:lang w:val="en-US"/>
              </w:rPr>
            </w:pPr>
          </w:p>
        </w:tc>
        <w:tc>
          <w:tcPr>
            <w:tcW w:w="3292" w:type="dxa"/>
          </w:tcPr>
          <w:p w14:paraId="6963B552" w14:textId="77777777" w:rsidR="006173FB" w:rsidRPr="000017DE" w:rsidRDefault="006173FB" w:rsidP="007C4C9E">
            <w:pPr>
              <w:rPr>
                <w:rFonts w:ascii="Verdana" w:hAnsi="Verdana"/>
                <w:color w:val="000000"/>
                <w:sz w:val="20"/>
                <w:szCs w:val="20"/>
                <w:lang w:val="en-US"/>
              </w:rPr>
            </w:pPr>
          </w:p>
        </w:tc>
      </w:tr>
      <w:tr w:rsidR="006173FB" w:rsidRPr="004D7016" w14:paraId="7A90B6B9" w14:textId="77777777" w:rsidTr="007C4C9E">
        <w:tc>
          <w:tcPr>
            <w:tcW w:w="15024" w:type="dxa"/>
            <w:gridSpan w:val="5"/>
            <w:vAlign w:val="center"/>
          </w:tcPr>
          <w:p w14:paraId="16EF7451" w14:textId="77777777" w:rsidR="006173FB" w:rsidRPr="000017DE" w:rsidRDefault="006173FB" w:rsidP="004607AF">
            <w:pPr>
              <w:spacing w:before="120"/>
              <w:rPr>
                <w:rFonts w:ascii="Verdana" w:hAnsi="Verdana"/>
                <w:i/>
                <w:iCs/>
                <w:lang w:val="en-GB"/>
              </w:rPr>
            </w:pPr>
            <w:r w:rsidRPr="004D7016">
              <w:rPr>
                <w:rFonts w:ascii="Verdana" w:hAnsi="Verdana"/>
                <w:i/>
                <w:iCs/>
                <w:color w:val="000000"/>
                <w:lang w:val="en-GB"/>
              </w:rPr>
              <w:t>4.2</w:t>
            </w:r>
            <w:r w:rsidRPr="000017DE">
              <w:rPr>
                <w:rFonts w:ascii="Verdana" w:hAnsi="Verdana"/>
                <w:i/>
                <w:iCs/>
                <w:lang w:val="en-GB"/>
              </w:rPr>
              <w:t>.</w:t>
            </w:r>
            <w:r w:rsidRPr="000017DE">
              <w:rPr>
                <w:rFonts w:ascii="Verdana" w:hAnsi="Verdana"/>
                <w:b/>
                <w:bCs/>
                <w:i/>
                <w:iCs/>
                <w:lang w:val="en-GB"/>
              </w:rPr>
              <w:t xml:space="preserve"> </w:t>
            </w:r>
            <w:r w:rsidRPr="000017DE">
              <w:rPr>
                <w:rFonts w:ascii="Verdana" w:eastAsiaTheme="minorHAnsi" w:hAnsi="Verdana" w:cs="Gotham-Medium"/>
                <w:i/>
                <w:lang w:eastAsia="en-US"/>
              </w:rPr>
              <w:t xml:space="preserve">Disclosure of </w:t>
            </w:r>
            <w:r w:rsidRPr="000B6827">
              <w:rPr>
                <w:rFonts w:ascii="Verdana" w:eastAsiaTheme="minorHAnsi" w:hAnsi="Verdana" w:cs="Gotham-Medium"/>
                <w:i/>
                <w:lang w:val="en-US" w:eastAsia="en-US"/>
              </w:rPr>
              <w:t>remuneration</w:t>
            </w:r>
          </w:p>
          <w:p w14:paraId="7B4E0131" w14:textId="77777777" w:rsidR="006173FB" w:rsidRPr="004D7016" w:rsidRDefault="006173FB" w:rsidP="007C4C9E">
            <w:pPr>
              <w:rPr>
                <w:rFonts w:ascii="Verdana" w:hAnsi="Verdana"/>
                <w:i/>
                <w:iCs/>
                <w:color w:val="000000"/>
                <w:sz w:val="20"/>
                <w:szCs w:val="20"/>
                <w:lang w:val="en-GB"/>
              </w:rPr>
            </w:pPr>
          </w:p>
        </w:tc>
      </w:tr>
      <w:tr w:rsidR="006173FB" w:rsidRPr="009E52BB" w14:paraId="32D52614" w14:textId="77777777" w:rsidTr="007C4C9E">
        <w:tc>
          <w:tcPr>
            <w:tcW w:w="7763" w:type="dxa"/>
            <w:vAlign w:val="center"/>
          </w:tcPr>
          <w:p w14:paraId="1CBED637" w14:textId="77777777" w:rsidR="006173FB" w:rsidRPr="000017DE"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4.2.1. </w:t>
            </w:r>
            <w:r w:rsidRPr="000017DE">
              <w:rPr>
                <w:rFonts w:ascii="Verdana" w:eastAsiaTheme="minorHAnsi" w:hAnsi="Verdana" w:cs="Gotham-Bold"/>
                <w:bCs/>
                <w:sz w:val="20"/>
                <w:szCs w:val="20"/>
                <w:lang w:val="en-US" w:eastAsia="en-US"/>
              </w:rPr>
              <w:t xml:space="preserve">The Committee </w:t>
            </w:r>
            <w:r w:rsidRPr="000017DE">
              <w:rPr>
                <w:rFonts w:ascii="Verdana" w:eastAsiaTheme="minorHAnsi" w:hAnsi="Verdana" w:cs="Gotham-Bold"/>
                <w:b/>
                <w:bCs/>
                <w:sz w:val="20"/>
                <w:szCs w:val="20"/>
                <w:lang w:val="en-US" w:eastAsia="en-US"/>
              </w:rPr>
              <w:t>recommends</w:t>
            </w:r>
            <w:r w:rsidRPr="000017DE">
              <w:rPr>
                <w:rFonts w:ascii="Verdana" w:hAnsi="Verdana"/>
                <w:b/>
                <w:bCs/>
                <w:color w:val="000000"/>
                <w:sz w:val="20"/>
                <w:szCs w:val="20"/>
                <w:lang w:val="en-US"/>
              </w:rPr>
              <w:t xml:space="preserve"> </w:t>
            </w:r>
            <w:r w:rsidRPr="000017DE">
              <w:rPr>
                <w:rFonts w:ascii="Verdana" w:eastAsiaTheme="minorHAnsi" w:hAnsi="Verdana" w:cs="Gotham-Book"/>
                <w:sz w:val="20"/>
                <w:szCs w:val="20"/>
                <w:lang w:val="en-US" w:eastAsia="en-US"/>
              </w:rPr>
              <w:t>that the company’s remuneration policy and</w:t>
            </w:r>
            <w:r>
              <w:rPr>
                <w:rFonts w:ascii="Verdana" w:eastAsiaTheme="minorHAnsi" w:hAnsi="Verdana" w:cs="Gotham-Book"/>
                <w:sz w:val="20"/>
                <w:szCs w:val="20"/>
                <w:lang w:val="en-US" w:eastAsia="en-US"/>
              </w:rPr>
              <w:t xml:space="preserve"> </w:t>
            </w:r>
            <w:r w:rsidRPr="000017DE">
              <w:rPr>
                <w:rFonts w:ascii="Verdana" w:eastAsiaTheme="minorHAnsi" w:hAnsi="Verdana" w:cs="Gotham-Book"/>
                <w:sz w:val="20"/>
                <w:szCs w:val="20"/>
                <w:lang w:val="en-US" w:eastAsia="en-US"/>
              </w:rPr>
              <w:t>compliance with this policy be explained and justified annually in the chairman’s statement at the company’s general meeting.</w:t>
            </w:r>
          </w:p>
        </w:tc>
        <w:tc>
          <w:tcPr>
            <w:tcW w:w="1310" w:type="dxa"/>
          </w:tcPr>
          <w:p w14:paraId="602CAAF5" w14:textId="77777777" w:rsidR="006173FB" w:rsidRPr="000017DE" w:rsidRDefault="006173FB" w:rsidP="007C4C9E">
            <w:pPr>
              <w:spacing w:before="60" w:after="60"/>
              <w:rPr>
                <w:rFonts w:ascii="Verdana" w:hAnsi="Verdana"/>
                <w:color w:val="000000"/>
                <w:sz w:val="20"/>
                <w:szCs w:val="20"/>
                <w:lang w:val="en-US"/>
              </w:rPr>
            </w:pPr>
          </w:p>
        </w:tc>
        <w:tc>
          <w:tcPr>
            <w:tcW w:w="1310" w:type="dxa"/>
          </w:tcPr>
          <w:p w14:paraId="2CA774F0" w14:textId="77777777" w:rsidR="006173FB" w:rsidRPr="000017DE" w:rsidRDefault="006173FB" w:rsidP="007C4C9E">
            <w:pPr>
              <w:spacing w:before="60" w:after="60"/>
              <w:rPr>
                <w:rFonts w:ascii="Verdana" w:hAnsi="Verdana"/>
                <w:color w:val="000000"/>
                <w:sz w:val="20"/>
                <w:szCs w:val="20"/>
                <w:lang w:val="en-US"/>
              </w:rPr>
            </w:pPr>
          </w:p>
        </w:tc>
        <w:tc>
          <w:tcPr>
            <w:tcW w:w="1349" w:type="dxa"/>
          </w:tcPr>
          <w:p w14:paraId="2F3DDF4C" w14:textId="77777777" w:rsidR="006173FB" w:rsidRPr="000017DE" w:rsidRDefault="006173FB" w:rsidP="007C4C9E">
            <w:pPr>
              <w:spacing w:before="60" w:after="60"/>
              <w:rPr>
                <w:rFonts w:ascii="Verdana" w:hAnsi="Verdana"/>
                <w:color w:val="000000"/>
                <w:sz w:val="20"/>
                <w:szCs w:val="20"/>
                <w:lang w:val="en-US"/>
              </w:rPr>
            </w:pPr>
          </w:p>
        </w:tc>
        <w:tc>
          <w:tcPr>
            <w:tcW w:w="3292" w:type="dxa"/>
          </w:tcPr>
          <w:p w14:paraId="73AC44B7" w14:textId="77777777" w:rsidR="006173FB" w:rsidRPr="000017DE" w:rsidRDefault="006173FB" w:rsidP="007C4C9E">
            <w:pPr>
              <w:spacing w:before="60" w:after="60"/>
              <w:rPr>
                <w:rFonts w:ascii="Verdana" w:hAnsi="Verdana"/>
                <w:color w:val="000000"/>
                <w:sz w:val="20"/>
                <w:szCs w:val="20"/>
                <w:lang w:val="en-US"/>
              </w:rPr>
            </w:pPr>
          </w:p>
        </w:tc>
      </w:tr>
      <w:tr w:rsidR="006173FB" w:rsidRPr="009E52BB" w14:paraId="2258B75D" w14:textId="77777777" w:rsidTr="007C4C9E">
        <w:tc>
          <w:tcPr>
            <w:tcW w:w="7763" w:type="dxa"/>
            <w:vAlign w:val="center"/>
          </w:tcPr>
          <w:p w14:paraId="3622A203" w14:textId="77777777" w:rsidR="006173FB" w:rsidRPr="0065402A"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4.2.2.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 xml:space="preserve">that </w:t>
            </w:r>
            <w:r w:rsidR="00ED5771">
              <w:rPr>
                <w:rFonts w:ascii="Verdana" w:eastAsiaTheme="minorHAnsi" w:hAnsi="Verdana" w:cs="Gotham-Book"/>
                <w:sz w:val="20"/>
                <w:szCs w:val="20"/>
                <w:lang w:val="en-US" w:eastAsia="en-US"/>
              </w:rPr>
              <w:t xml:space="preserve">shareholders at </w:t>
            </w:r>
            <w:r w:rsidRPr="0065402A">
              <w:rPr>
                <w:rFonts w:ascii="Verdana" w:eastAsiaTheme="minorHAnsi" w:hAnsi="Verdana" w:cs="Gotham-Book"/>
                <w:sz w:val="20"/>
                <w:szCs w:val="20"/>
                <w:lang w:val="en-US" w:eastAsia="en-US"/>
              </w:rPr>
              <w:t xml:space="preserve">the </w:t>
            </w:r>
            <w:r w:rsidR="00AC77E6" w:rsidRPr="0065402A">
              <w:rPr>
                <w:rFonts w:ascii="Verdana" w:eastAsiaTheme="minorHAnsi" w:hAnsi="Verdana" w:cs="Gotham-Book"/>
                <w:sz w:val="20"/>
                <w:szCs w:val="20"/>
                <w:lang w:val="en-US" w:eastAsia="en-US"/>
              </w:rPr>
              <w:t xml:space="preserve">general meeting </w:t>
            </w:r>
            <w:r w:rsidR="00AC77E6">
              <w:rPr>
                <w:rFonts w:ascii="Verdana" w:eastAsiaTheme="minorHAnsi" w:hAnsi="Verdana" w:cs="Gotham-Book"/>
                <w:sz w:val="20"/>
                <w:szCs w:val="20"/>
                <w:lang w:val="en-US" w:eastAsia="en-US"/>
              </w:rPr>
              <w:t xml:space="preserve">consider </w:t>
            </w:r>
            <w:r w:rsidRPr="0065402A">
              <w:rPr>
                <w:rFonts w:ascii="Verdana" w:eastAsiaTheme="minorHAnsi" w:hAnsi="Verdana" w:cs="Gotham-Book"/>
                <w:sz w:val="20"/>
                <w:szCs w:val="20"/>
                <w:lang w:val="en-US" w:eastAsia="en-US"/>
              </w:rPr>
              <w:t>propos</w:t>
            </w:r>
            <w:r w:rsidR="00AC77E6">
              <w:rPr>
                <w:rFonts w:ascii="Verdana" w:eastAsiaTheme="minorHAnsi" w:hAnsi="Verdana" w:cs="Gotham-Book"/>
                <w:sz w:val="20"/>
                <w:szCs w:val="20"/>
                <w:lang w:val="en-US" w:eastAsia="en-US"/>
              </w:rPr>
              <w:t>als for approval of</w:t>
            </w:r>
            <w:r w:rsidRPr="0065402A">
              <w:rPr>
                <w:rFonts w:ascii="Verdana" w:eastAsiaTheme="minorHAnsi" w:hAnsi="Verdana" w:cs="Gotham-Book"/>
                <w:sz w:val="20"/>
                <w:szCs w:val="20"/>
                <w:lang w:val="en-US" w:eastAsia="en-US"/>
              </w:rPr>
              <w:t xml:space="preserve"> remuneration for the board</w:t>
            </w:r>
            <w:r>
              <w:rPr>
                <w:rFonts w:ascii="Verdana" w:eastAsiaTheme="minorHAnsi" w:hAnsi="Verdana" w:cs="Gotham-Book"/>
                <w:sz w:val="20"/>
                <w:szCs w:val="20"/>
                <w:lang w:val="en-US" w:eastAsia="en-US"/>
              </w:rPr>
              <w:t xml:space="preserve"> </w:t>
            </w:r>
            <w:r w:rsidRPr="0065402A">
              <w:rPr>
                <w:rFonts w:ascii="Verdana" w:eastAsiaTheme="minorHAnsi" w:hAnsi="Verdana" w:cs="Gotham-Book"/>
                <w:sz w:val="20"/>
                <w:szCs w:val="20"/>
                <w:lang w:val="en-US" w:eastAsia="en-US"/>
              </w:rPr>
              <w:t>of directors for the current financial year.</w:t>
            </w:r>
          </w:p>
        </w:tc>
        <w:tc>
          <w:tcPr>
            <w:tcW w:w="1310" w:type="dxa"/>
          </w:tcPr>
          <w:p w14:paraId="69AE1146" w14:textId="77777777" w:rsidR="006173FB" w:rsidRPr="0065402A" w:rsidRDefault="006173FB" w:rsidP="007C4C9E">
            <w:pPr>
              <w:spacing w:before="60" w:after="60"/>
              <w:rPr>
                <w:rFonts w:ascii="Verdana" w:hAnsi="Verdana"/>
                <w:color w:val="000000"/>
                <w:sz w:val="20"/>
                <w:szCs w:val="20"/>
                <w:lang w:val="en-US"/>
              </w:rPr>
            </w:pPr>
          </w:p>
        </w:tc>
        <w:tc>
          <w:tcPr>
            <w:tcW w:w="1310" w:type="dxa"/>
          </w:tcPr>
          <w:p w14:paraId="55D98F82" w14:textId="77777777" w:rsidR="006173FB" w:rsidRPr="0065402A" w:rsidRDefault="006173FB" w:rsidP="007C4C9E">
            <w:pPr>
              <w:spacing w:before="60" w:after="60"/>
              <w:rPr>
                <w:rFonts w:ascii="Verdana" w:hAnsi="Verdana"/>
                <w:color w:val="000000"/>
                <w:sz w:val="20"/>
                <w:szCs w:val="20"/>
                <w:lang w:val="en-US"/>
              </w:rPr>
            </w:pPr>
          </w:p>
        </w:tc>
        <w:tc>
          <w:tcPr>
            <w:tcW w:w="1349" w:type="dxa"/>
          </w:tcPr>
          <w:p w14:paraId="16634958" w14:textId="77777777" w:rsidR="006173FB" w:rsidRPr="0065402A" w:rsidRDefault="006173FB" w:rsidP="007C4C9E">
            <w:pPr>
              <w:spacing w:before="60" w:after="60"/>
              <w:rPr>
                <w:rFonts w:ascii="Verdana" w:hAnsi="Verdana"/>
                <w:color w:val="000000"/>
                <w:sz w:val="20"/>
                <w:szCs w:val="20"/>
                <w:lang w:val="en-US"/>
              </w:rPr>
            </w:pPr>
          </w:p>
        </w:tc>
        <w:tc>
          <w:tcPr>
            <w:tcW w:w="3292" w:type="dxa"/>
          </w:tcPr>
          <w:p w14:paraId="7A0163A5" w14:textId="77777777" w:rsidR="006173FB" w:rsidRPr="0065402A" w:rsidRDefault="006173FB" w:rsidP="007C4C9E">
            <w:pPr>
              <w:spacing w:before="60" w:after="60"/>
              <w:rPr>
                <w:rFonts w:ascii="Verdana" w:hAnsi="Verdana"/>
                <w:color w:val="000000"/>
                <w:sz w:val="20"/>
                <w:szCs w:val="20"/>
                <w:lang w:val="en-US"/>
              </w:rPr>
            </w:pPr>
          </w:p>
        </w:tc>
      </w:tr>
      <w:tr w:rsidR="006173FB" w:rsidRPr="009E52BB" w14:paraId="47326B76" w14:textId="77777777" w:rsidTr="007C4C9E">
        <w:tc>
          <w:tcPr>
            <w:tcW w:w="7763" w:type="dxa"/>
            <w:vAlign w:val="center"/>
          </w:tcPr>
          <w:p w14:paraId="407F3F88" w14:textId="77777777" w:rsidR="006173FB" w:rsidRDefault="006173FB" w:rsidP="00ED5771">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4.2.3.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 xml:space="preserve">that the </w:t>
            </w:r>
            <w:r w:rsidR="00AC77E6">
              <w:rPr>
                <w:rFonts w:ascii="Verdana" w:eastAsiaTheme="minorHAnsi" w:hAnsi="Verdana" w:cs="Gotham-Book"/>
                <w:sz w:val="20"/>
                <w:szCs w:val="20"/>
                <w:lang w:val="en-US" w:eastAsia="en-US"/>
              </w:rPr>
              <w:t xml:space="preserve">company prepares a </w:t>
            </w:r>
            <w:r w:rsidRPr="0065402A">
              <w:rPr>
                <w:rFonts w:ascii="Verdana" w:eastAsiaTheme="minorHAnsi" w:hAnsi="Verdana" w:cs="Gotham-Book"/>
                <w:sz w:val="20"/>
                <w:szCs w:val="20"/>
                <w:lang w:val="en-US" w:eastAsia="en-US"/>
              </w:rPr>
              <w:t xml:space="preserve">remuneration </w:t>
            </w:r>
            <w:r w:rsidR="00AC77E6">
              <w:rPr>
                <w:rFonts w:ascii="Verdana" w:eastAsiaTheme="minorHAnsi" w:hAnsi="Verdana" w:cs="Gotham-Book"/>
                <w:sz w:val="20"/>
                <w:szCs w:val="20"/>
                <w:lang w:val="en-US" w:eastAsia="en-US"/>
              </w:rPr>
              <w:t xml:space="preserve">report that includes information on the total remuneration </w:t>
            </w:r>
            <w:r w:rsidR="00ED5771">
              <w:rPr>
                <w:rFonts w:ascii="Verdana" w:eastAsiaTheme="minorHAnsi" w:hAnsi="Verdana" w:cs="Gotham-Book"/>
                <w:sz w:val="20"/>
                <w:szCs w:val="20"/>
                <w:lang w:val="en-US" w:eastAsia="en-US"/>
              </w:rPr>
              <w:t>received by</w:t>
            </w:r>
            <w:r w:rsidRPr="0065402A">
              <w:rPr>
                <w:rFonts w:ascii="Verdana" w:eastAsiaTheme="minorHAnsi" w:hAnsi="Verdana" w:cs="Gotham-Book"/>
                <w:sz w:val="20"/>
                <w:szCs w:val="20"/>
                <w:lang w:val="en-US" w:eastAsia="en-US"/>
              </w:rPr>
              <w:t xml:space="preserve"> each</w:t>
            </w:r>
            <w:r>
              <w:rPr>
                <w:rFonts w:ascii="Verdana" w:eastAsiaTheme="minorHAnsi" w:hAnsi="Verdana" w:cs="Gotham-Book"/>
                <w:sz w:val="20"/>
                <w:szCs w:val="20"/>
                <w:lang w:val="en-US" w:eastAsia="en-US"/>
              </w:rPr>
              <w:t xml:space="preserve"> </w:t>
            </w:r>
            <w:r w:rsidRPr="0065402A">
              <w:rPr>
                <w:rFonts w:ascii="Verdana" w:eastAsiaTheme="minorHAnsi" w:hAnsi="Verdana" w:cs="Gotham-Book"/>
                <w:sz w:val="20"/>
                <w:szCs w:val="20"/>
                <w:lang w:val="en-US" w:eastAsia="en-US"/>
              </w:rPr>
              <w:t>member of the board of directors and the executive</w:t>
            </w:r>
            <w:r w:rsidR="00AC77E6">
              <w:rPr>
                <w:rFonts w:ascii="Verdana" w:eastAsiaTheme="minorHAnsi" w:hAnsi="Verdana" w:cs="Gotham-Book"/>
                <w:sz w:val="20"/>
                <w:szCs w:val="20"/>
                <w:lang w:val="en-US" w:eastAsia="en-US"/>
              </w:rPr>
              <w:t xml:space="preserve"> board from </w:t>
            </w:r>
            <w:r>
              <w:rPr>
                <w:rFonts w:ascii="Verdana" w:eastAsiaTheme="minorHAnsi" w:hAnsi="Verdana" w:cs="Gotham-Book"/>
                <w:sz w:val="20"/>
                <w:szCs w:val="20"/>
                <w:lang w:val="en-US" w:eastAsia="en-US"/>
              </w:rPr>
              <w:t xml:space="preserve">the company and other </w:t>
            </w:r>
            <w:r w:rsidRPr="0065402A">
              <w:rPr>
                <w:rFonts w:ascii="Verdana" w:eastAsiaTheme="minorHAnsi" w:hAnsi="Verdana" w:cs="Gotham-Book"/>
                <w:sz w:val="20"/>
                <w:szCs w:val="20"/>
                <w:lang w:val="en-US" w:eastAsia="en-US"/>
              </w:rPr>
              <w:t>companies in the group</w:t>
            </w:r>
            <w:r w:rsidR="00AC77E6">
              <w:rPr>
                <w:rFonts w:ascii="Verdana" w:eastAsiaTheme="minorHAnsi" w:hAnsi="Verdana" w:cs="Gotham-Book"/>
                <w:sz w:val="20"/>
                <w:szCs w:val="20"/>
                <w:lang w:val="en-US" w:eastAsia="en-US"/>
              </w:rPr>
              <w:t xml:space="preserve"> and associate</w:t>
            </w:r>
            <w:r w:rsidR="00ED5771">
              <w:rPr>
                <w:rFonts w:ascii="Verdana" w:eastAsiaTheme="minorHAnsi" w:hAnsi="Verdana" w:cs="Gotham-Book"/>
                <w:sz w:val="20"/>
                <w:szCs w:val="20"/>
                <w:lang w:val="en-US" w:eastAsia="en-US"/>
              </w:rPr>
              <w:t>d companies</w:t>
            </w:r>
            <w:r w:rsidR="00AC77E6">
              <w:rPr>
                <w:rFonts w:ascii="Verdana" w:eastAsiaTheme="minorHAnsi" w:hAnsi="Verdana" w:cs="Gotham-Book"/>
                <w:sz w:val="20"/>
                <w:szCs w:val="20"/>
                <w:lang w:val="en-US" w:eastAsia="en-US"/>
              </w:rPr>
              <w:t xml:space="preserve"> for the last three years</w:t>
            </w:r>
            <w:r w:rsidRPr="0065402A">
              <w:rPr>
                <w:rFonts w:ascii="Verdana" w:eastAsiaTheme="minorHAnsi" w:hAnsi="Verdana" w:cs="Gotham-Book"/>
                <w:sz w:val="20"/>
                <w:szCs w:val="20"/>
                <w:lang w:val="en-US" w:eastAsia="en-US"/>
              </w:rPr>
              <w:t>, including information on</w:t>
            </w:r>
            <w:r>
              <w:rPr>
                <w:rFonts w:ascii="Verdana" w:eastAsiaTheme="minorHAnsi" w:hAnsi="Verdana" w:cs="Gotham-Book"/>
                <w:sz w:val="20"/>
                <w:szCs w:val="20"/>
                <w:lang w:val="en-US" w:eastAsia="en-US"/>
              </w:rPr>
              <w:t xml:space="preserve"> the mo</w:t>
            </w:r>
            <w:r w:rsidR="00AC77E6">
              <w:rPr>
                <w:rFonts w:ascii="Verdana" w:eastAsiaTheme="minorHAnsi" w:hAnsi="Verdana" w:cs="Gotham-Book"/>
                <w:sz w:val="20"/>
                <w:szCs w:val="20"/>
                <w:lang w:val="en-US" w:eastAsia="en-US"/>
              </w:rPr>
              <w:t>st important content</w:t>
            </w:r>
            <w:r>
              <w:rPr>
                <w:rFonts w:ascii="Verdana" w:eastAsiaTheme="minorHAnsi" w:hAnsi="Verdana" w:cs="Gotham-Book"/>
                <w:sz w:val="20"/>
                <w:szCs w:val="20"/>
                <w:lang w:val="en-US" w:eastAsia="en-US"/>
              </w:rPr>
              <w:t xml:space="preserve"> of </w:t>
            </w:r>
            <w:r w:rsidRPr="0065402A">
              <w:rPr>
                <w:rFonts w:ascii="Verdana" w:eastAsiaTheme="minorHAnsi" w:hAnsi="Verdana" w:cs="Gotham-Book"/>
                <w:sz w:val="20"/>
                <w:szCs w:val="20"/>
                <w:lang w:val="en-US" w:eastAsia="en-US"/>
              </w:rPr>
              <w:t xml:space="preserve">retention and resignation </w:t>
            </w:r>
            <w:r w:rsidR="00AC77E6">
              <w:rPr>
                <w:rFonts w:ascii="Verdana" w:eastAsiaTheme="minorHAnsi" w:hAnsi="Verdana" w:cs="Gotham-Book"/>
                <w:sz w:val="20"/>
                <w:szCs w:val="20"/>
                <w:lang w:val="en-US" w:eastAsia="en-US"/>
              </w:rPr>
              <w:t xml:space="preserve">arrangements and that the correlation between the </w:t>
            </w:r>
            <w:r w:rsidRPr="0065402A">
              <w:rPr>
                <w:rFonts w:ascii="Verdana" w:eastAsiaTheme="minorHAnsi" w:hAnsi="Verdana" w:cs="Gotham-Book"/>
                <w:sz w:val="20"/>
                <w:szCs w:val="20"/>
                <w:lang w:val="en-US" w:eastAsia="en-US"/>
              </w:rPr>
              <w:t xml:space="preserve">remuneration </w:t>
            </w:r>
            <w:r w:rsidR="00AC77E6">
              <w:rPr>
                <w:rFonts w:ascii="Verdana" w:eastAsiaTheme="minorHAnsi" w:hAnsi="Verdana" w:cs="Gotham-Book"/>
                <w:sz w:val="20"/>
                <w:szCs w:val="20"/>
                <w:lang w:val="en-US" w:eastAsia="en-US"/>
              </w:rPr>
              <w:t>and company strategy and relevant related goals be explained</w:t>
            </w:r>
            <w:r w:rsidRPr="0065402A">
              <w:rPr>
                <w:rFonts w:ascii="Verdana" w:eastAsiaTheme="minorHAnsi" w:hAnsi="Verdana" w:cs="Gotham-Book"/>
                <w:sz w:val="20"/>
                <w:szCs w:val="20"/>
                <w:lang w:val="en-US" w:eastAsia="en-US"/>
              </w:rPr>
              <w:t>.</w:t>
            </w:r>
          </w:p>
          <w:p w14:paraId="6CB50897" w14:textId="77777777" w:rsidR="00AC77E6" w:rsidRPr="0065402A" w:rsidRDefault="00AC77E6" w:rsidP="007C4C9E">
            <w:pPr>
              <w:autoSpaceDE w:val="0"/>
              <w:autoSpaceDN w:val="0"/>
              <w:adjustRightInd w:val="0"/>
              <w:spacing w:before="120" w:after="120"/>
              <w:rPr>
                <w:rFonts w:ascii="Verdana" w:eastAsiaTheme="minorHAnsi" w:hAnsi="Verdana" w:cs="Gotham-Book"/>
                <w:sz w:val="20"/>
                <w:szCs w:val="20"/>
                <w:lang w:val="en-US" w:eastAsia="en-US"/>
              </w:rPr>
            </w:pPr>
            <w:r>
              <w:rPr>
                <w:rFonts w:ascii="Verdana" w:eastAsiaTheme="minorHAnsi" w:hAnsi="Verdana" w:cs="Gotham-Book"/>
                <w:sz w:val="20"/>
                <w:szCs w:val="20"/>
                <w:lang w:val="en-US" w:eastAsia="en-US"/>
              </w:rPr>
              <w:t>The remuneration report should be published on the company’s website.</w:t>
            </w:r>
          </w:p>
        </w:tc>
        <w:tc>
          <w:tcPr>
            <w:tcW w:w="1310" w:type="dxa"/>
          </w:tcPr>
          <w:p w14:paraId="78176DEE" w14:textId="77777777" w:rsidR="006173FB" w:rsidRPr="0065402A" w:rsidRDefault="006173FB" w:rsidP="007C4C9E">
            <w:pPr>
              <w:spacing w:before="60" w:after="60"/>
              <w:rPr>
                <w:rFonts w:ascii="Verdana" w:hAnsi="Verdana"/>
                <w:color w:val="000000"/>
                <w:sz w:val="20"/>
                <w:szCs w:val="20"/>
                <w:lang w:val="en-US"/>
              </w:rPr>
            </w:pPr>
          </w:p>
        </w:tc>
        <w:tc>
          <w:tcPr>
            <w:tcW w:w="1310" w:type="dxa"/>
          </w:tcPr>
          <w:p w14:paraId="35E14503" w14:textId="77777777" w:rsidR="006173FB" w:rsidRPr="0065402A" w:rsidRDefault="006173FB" w:rsidP="007C4C9E">
            <w:pPr>
              <w:spacing w:before="60" w:after="60"/>
              <w:rPr>
                <w:rFonts w:ascii="Verdana" w:hAnsi="Verdana"/>
                <w:color w:val="000000"/>
                <w:sz w:val="20"/>
                <w:szCs w:val="20"/>
                <w:lang w:val="en-US"/>
              </w:rPr>
            </w:pPr>
          </w:p>
        </w:tc>
        <w:tc>
          <w:tcPr>
            <w:tcW w:w="1349" w:type="dxa"/>
          </w:tcPr>
          <w:p w14:paraId="1E21602E" w14:textId="77777777" w:rsidR="006173FB" w:rsidRPr="0065402A" w:rsidRDefault="006173FB" w:rsidP="007C4C9E">
            <w:pPr>
              <w:spacing w:before="60" w:after="60"/>
              <w:rPr>
                <w:rFonts w:ascii="Verdana" w:hAnsi="Verdana"/>
                <w:color w:val="000000"/>
                <w:sz w:val="20"/>
                <w:szCs w:val="20"/>
                <w:lang w:val="en-US"/>
              </w:rPr>
            </w:pPr>
          </w:p>
        </w:tc>
        <w:tc>
          <w:tcPr>
            <w:tcW w:w="3292" w:type="dxa"/>
          </w:tcPr>
          <w:p w14:paraId="01738142" w14:textId="77777777" w:rsidR="006173FB" w:rsidRPr="0065402A" w:rsidRDefault="006173FB" w:rsidP="007C4C9E">
            <w:pPr>
              <w:spacing w:before="60" w:after="60"/>
              <w:rPr>
                <w:rFonts w:ascii="Verdana" w:hAnsi="Verdana"/>
                <w:color w:val="000000"/>
                <w:sz w:val="20"/>
                <w:szCs w:val="20"/>
                <w:lang w:val="en-US"/>
              </w:rPr>
            </w:pPr>
          </w:p>
        </w:tc>
      </w:tr>
      <w:tr w:rsidR="006173FB" w:rsidRPr="009E52BB" w14:paraId="71F60889" w14:textId="77777777" w:rsidTr="007C4C9E">
        <w:tc>
          <w:tcPr>
            <w:tcW w:w="15024" w:type="dxa"/>
            <w:gridSpan w:val="5"/>
            <w:shd w:val="clear" w:color="auto" w:fill="B6DDE8" w:themeFill="accent5" w:themeFillTint="66"/>
            <w:vAlign w:val="center"/>
          </w:tcPr>
          <w:p w14:paraId="74516754" w14:textId="77777777" w:rsidR="006173FB" w:rsidRPr="004D7016" w:rsidRDefault="006173FB" w:rsidP="007C4C9E">
            <w:pPr>
              <w:spacing w:before="120" w:after="120"/>
              <w:rPr>
                <w:rFonts w:ascii="Verdana" w:hAnsi="Verdana"/>
                <w:lang w:val="en-GB"/>
              </w:rPr>
            </w:pPr>
            <w:r w:rsidRPr="004D7016">
              <w:rPr>
                <w:rFonts w:ascii="Verdana" w:hAnsi="Verdana"/>
                <w:b/>
                <w:bCs/>
                <w:lang w:val="en-GB"/>
              </w:rPr>
              <w:t>5</w:t>
            </w:r>
            <w:r w:rsidRPr="0065402A">
              <w:rPr>
                <w:rFonts w:ascii="Verdana" w:hAnsi="Verdana"/>
                <w:b/>
                <w:bCs/>
                <w:lang w:val="en-GB"/>
              </w:rPr>
              <w:t xml:space="preserve">. </w:t>
            </w:r>
            <w:r w:rsidRPr="00800F38">
              <w:rPr>
                <w:rFonts w:ascii="Verdana" w:eastAsiaTheme="minorHAnsi" w:hAnsi="Verdana" w:cs="Gotham-Bold"/>
                <w:b/>
                <w:bCs/>
                <w:lang w:val="en-US" w:eastAsia="en-US"/>
              </w:rPr>
              <w:t>Financial reporting, risk management and audits</w:t>
            </w:r>
          </w:p>
        </w:tc>
      </w:tr>
      <w:tr w:rsidR="006173FB" w:rsidRPr="009E52BB" w14:paraId="02962237" w14:textId="77777777" w:rsidTr="007C4C9E">
        <w:tc>
          <w:tcPr>
            <w:tcW w:w="15024" w:type="dxa"/>
            <w:gridSpan w:val="5"/>
            <w:vAlign w:val="center"/>
          </w:tcPr>
          <w:p w14:paraId="06B255E7" w14:textId="77777777" w:rsidR="006173FB" w:rsidRPr="00800F38" w:rsidRDefault="006173FB" w:rsidP="00ED5771">
            <w:pPr>
              <w:autoSpaceDE w:val="0"/>
              <w:autoSpaceDN w:val="0"/>
              <w:adjustRightInd w:val="0"/>
              <w:spacing w:before="120" w:after="120"/>
              <w:rPr>
                <w:rFonts w:ascii="Gotham-Medium" w:eastAsiaTheme="minorHAnsi" w:hAnsi="Gotham-Medium" w:cs="Gotham-Medium"/>
                <w:color w:val="00C0CD"/>
                <w:lang w:val="en-US" w:eastAsia="en-US"/>
              </w:rPr>
            </w:pPr>
            <w:r w:rsidRPr="004D7016">
              <w:rPr>
                <w:rFonts w:ascii="Verdana" w:hAnsi="Verdana"/>
                <w:i/>
                <w:iCs/>
                <w:lang w:val="en-GB"/>
              </w:rPr>
              <w:lastRenderedPageBreak/>
              <w:t>5.1</w:t>
            </w:r>
            <w:r w:rsidRPr="004D7016">
              <w:rPr>
                <w:rFonts w:ascii="Verdana" w:hAnsi="Verdana"/>
                <w:i/>
                <w:iCs/>
                <w:color w:val="000000"/>
                <w:lang w:val="en-GB"/>
              </w:rPr>
              <w:t xml:space="preserve">. </w:t>
            </w:r>
            <w:r w:rsidRPr="00800F38">
              <w:rPr>
                <w:rFonts w:ascii="Verdana" w:eastAsiaTheme="minorHAnsi" w:hAnsi="Verdana" w:cs="Gotham-Medium"/>
                <w:i/>
                <w:lang w:val="en-US" w:eastAsia="en-US"/>
              </w:rPr>
              <w:t>Identification of risks and transparency about other relevant information</w:t>
            </w:r>
            <w:r w:rsidRPr="0065402A">
              <w:rPr>
                <w:rFonts w:ascii="Verdana" w:hAnsi="Verdana"/>
                <w:i/>
                <w:iCs/>
                <w:lang w:val="en-GB"/>
              </w:rPr>
              <w:t xml:space="preserve"> </w:t>
            </w:r>
          </w:p>
        </w:tc>
      </w:tr>
      <w:tr w:rsidR="006173FB" w:rsidRPr="009E52BB" w14:paraId="3AEB10FF" w14:textId="77777777" w:rsidTr="007C4C9E">
        <w:tc>
          <w:tcPr>
            <w:tcW w:w="7763" w:type="dxa"/>
            <w:vAlign w:val="center"/>
          </w:tcPr>
          <w:p w14:paraId="54AB3A4C" w14:textId="77777777" w:rsidR="006173FB" w:rsidRPr="0065402A" w:rsidRDefault="006173FB" w:rsidP="00370715">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 xml:space="preserve">5.1.1.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 xml:space="preserve">that the board of directors </w:t>
            </w:r>
            <w:r w:rsidR="00EC03F0">
              <w:rPr>
                <w:rFonts w:ascii="Verdana" w:eastAsiaTheme="minorHAnsi" w:hAnsi="Verdana" w:cs="Gotham-Book"/>
                <w:sz w:val="20"/>
                <w:szCs w:val="20"/>
                <w:lang w:val="en-US" w:eastAsia="en-US"/>
              </w:rPr>
              <w:t xml:space="preserve">consider and </w:t>
            </w:r>
            <w:r w:rsidRPr="0065402A">
              <w:rPr>
                <w:rFonts w:ascii="Verdana" w:eastAsiaTheme="minorHAnsi" w:hAnsi="Verdana" w:cs="Gotham-Book"/>
                <w:sz w:val="20"/>
                <w:szCs w:val="20"/>
                <w:lang w:val="en-US" w:eastAsia="en-US"/>
              </w:rPr>
              <w:t>in the management</w:t>
            </w:r>
            <w:r>
              <w:rPr>
                <w:rFonts w:ascii="Verdana" w:eastAsiaTheme="minorHAnsi" w:hAnsi="Verdana" w:cs="Gotham-Book"/>
                <w:sz w:val="20"/>
                <w:szCs w:val="20"/>
                <w:lang w:val="en-US" w:eastAsia="en-US"/>
              </w:rPr>
              <w:t xml:space="preserve"> </w:t>
            </w:r>
            <w:r w:rsidRPr="0065402A">
              <w:rPr>
                <w:rFonts w:ascii="Verdana" w:eastAsiaTheme="minorHAnsi" w:hAnsi="Verdana" w:cs="Gotham-Book"/>
                <w:sz w:val="20"/>
                <w:szCs w:val="20"/>
                <w:lang w:val="en-US" w:eastAsia="en-US"/>
              </w:rPr>
              <w:t>commentary account for the most importan</w:t>
            </w:r>
            <w:r>
              <w:rPr>
                <w:rFonts w:ascii="Verdana" w:eastAsiaTheme="minorHAnsi" w:hAnsi="Verdana" w:cs="Gotham-Book"/>
                <w:sz w:val="20"/>
                <w:szCs w:val="20"/>
                <w:lang w:val="en-US" w:eastAsia="en-US"/>
              </w:rPr>
              <w:t xml:space="preserve">t strategic and business-related </w:t>
            </w:r>
            <w:r w:rsidRPr="0065402A">
              <w:rPr>
                <w:rFonts w:ascii="Verdana" w:eastAsiaTheme="minorHAnsi" w:hAnsi="Verdana" w:cs="Gotham-Book"/>
                <w:sz w:val="20"/>
                <w:szCs w:val="20"/>
                <w:lang w:val="en-US" w:eastAsia="en-US"/>
              </w:rPr>
              <w:t>risks, risks in connection with the financial reporting as well as for the company’s risk management.</w:t>
            </w:r>
          </w:p>
        </w:tc>
        <w:tc>
          <w:tcPr>
            <w:tcW w:w="1310" w:type="dxa"/>
          </w:tcPr>
          <w:p w14:paraId="47E856CB" w14:textId="77777777" w:rsidR="006173FB" w:rsidRPr="0065402A" w:rsidRDefault="006173FB" w:rsidP="007C4C9E">
            <w:pPr>
              <w:spacing w:before="60" w:after="60"/>
              <w:rPr>
                <w:rFonts w:ascii="Verdana" w:hAnsi="Verdana"/>
                <w:color w:val="000000"/>
                <w:sz w:val="20"/>
                <w:szCs w:val="20"/>
                <w:lang w:val="en-US"/>
              </w:rPr>
            </w:pPr>
          </w:p>
        </w:tc>
        <w:tc>
          <w:tcPr>
            <w:tcW w:w="1310" w:type="dxa"/>
          </w:tcPr>
          <w:p w14:paraId="37568AC7" w14:textId="77777777" w:rsidR="006173FB" w:rsidRPr="0065402A" w:rsidRDefault="006173FB" w:rsidP="007C4C9E">
            <w:pPr>
              <w:spacing w:before="60" w:after="60"/>
              <w:rPr>
                <w:rFonts w:ascii="Verdana" w:hAnsi="Verdana"/>
                <w:color w:val="000000"/>
                <w:sz w:val="20"/>
                <w:szCs w:val="20"/>
                <w:lang w:val="en-US"/>
              </w:rPr>
            </w:pPr>
          </w:p>
        </w:tc>
        <w:tc>
          <w:tcPr>
            <w:tcW w:w="1349" w:type="dxa"/>
          </w:tcPr>
          <w:p w14:paraId="0E16D6C1" w14:textId="77777777" w:rsidR="006173FB" w:rsidRPr="0065402A" w:rsidRDefault="006173FB" w:rsidP="007C4C9E">
            <w:pPr>
              <w:spacing w:before="60" w:after="60"/>
              <w:rPr>
                <w:rFonts w:ascii="Verdana" w:hAnsi="Verdana"/>
                <w:color w:val="000000"/>
                <w:sz w:val="20"/>
                <w:szCs w:val="20"/>
                <w:lang w:val="en-US"/>
              </w:rPr>
            </w:pPr>
          </w:p>
        </w:tc>
        <w:tc>
          <w:tcPr>
            <w:tcW w:w="3292" w:type="dxa"/>
          </w:tcPr>
          <w:p w14:paraId="1D395127" w14:textId="77777777" w:rsidR="006173FB" w:rsidRPr="0065402A" w:rsidRDefault="006173FB" w:rsidP="007C4C9E">
            <w:pPr>
              <w:spacing w:before="60" w:after="60"/>
              <w:rPr>
                <w:rFonts w:ascii="Verdana" w:hAnsi="Verdana"/>
                <w:color w:val="000000"/>
                <w:sz w:val="20"/>
                <w:szCs w:val="20"/>
                <w:lang w:val="en-US"/>
              </w:rPr>
            </w:pPr>
          </w:p>
        </w:tc>
      </w:tr>
      <w:tr w:rsidR="006173FB" w:rsidRPr="004D7016" w14:paraId="4D6305E4" w14:textId="77777777" w:rsidTr="007C4C9E">
        <w:tc>
          <w:tcPr>
            <w:tcW w:w="15024" w:type="dxa"/>
            <w:gridSpan w:val="5"/>
            <w:vAlign w:val="center"/>
          </w:tcPr>
          <w:p w14:paraId="66F7D995" w14:textId="77777777" w:rsidR="006173FB" w:rsidRPr="004D7016" w:rsidRDefault="006173FB" w:rsidP="007C4C9E">
            <w:pPr>
              <w:spacing w:before="120" w:after="120"/>
              <w:rPr>
                <w:rFonts w:ascii="Verdana" w:hAnsi="Verdana"/>
                <w:i/>
                <w:iCs/>
                <w:lang w:val="en-GB"/>
              </w:rPr>
            </w:pPr>
            <w:r w:rsidRPr="004D7016">
              <w:rPr>
                <w:rFonts w:ascii="Verdana" w:hAnsi="Verdana"/>
                <w:i/>
                <w:iCs/>
                <w:lang w:val="en-GB"/>
              </w:rPr>
              <w:t xml:space="preserve">5.2. </w:t>
            </w:r>
            <w:r w:rsidRPr="000B6827">
              <w:rPr>
                <w:rFonts w:ascii="Verdana" w:eastAsiaTheme="minorHAnsi" w:hAnsi="Verdana" w:cs="Gotham-Medium"/>
                <w:i/>
                <w:lang w:val="en-US" w:eastAsia="en-US"/>
              </w:rPr>
              <w:t>Whistleblower</w:t>
            </w:r>
            <w:r w:rsidRPr="0065402A">
              <w:rPr>
                <w:rFonts w:ascii="Verdana" w:eastAsiaTheme="minorHAnsi" w:hAnsi="Verdana" w:cs="Gotham-Medium"/>
                <w:i/>
                <w:lang w:eastAsia="en-US"/>
              </w:rPr>
              <w:t xml:space="preserve"> </w:t>
            </w:r>
            <w:r w:rsidRPr="000B6827">
              <w:rPr>
                <w:rFonts w:ascii="Verdana" w:eastAsiaTheme="minorHAnsi" w:hAnsi="Verdana" w:cs="Gotham-Medium"/>
                <w:i/>
                <w:lang w:val="en-US" w:eastAsia="en-US"/>
              </w:rPr>
              <w:t>scheme</w:t>
            </w:r>
          </w:p>
        </w:tc>
      </w:tr>
      <w:tr w:rsidR="006173FB" w:rsidRPr="009E52BB" w14:paraId="17E9187E" w14:textId="77777777" w:rsidTr="007C4C9E">
        <w:tc>
          <w:tcPr>
            <w:tcW w:w="7763" w:type="dxa"/>
            <w:vAlign w:val="center"/>
          </w:tcPr>
          <w:p w14:paraId="6AE5D0B8" w14:textId="77777777" w:rsidR="006173FB" w:rsidRPr="0065402A" w:rsidRDefault="006173FB" w:rsidP="007C4C9E">
            <w:pPr>
              <w:autoSpaceDE w:val="0"/>
              <w:autoSpaceDN w:val="0"/>
              <w:adjustRightInd w:val="0"/>
              <w:spacing w:before="120" w:after="120"/>
              <w:rPr>
                <w:rFonts w:ascii="Verdana" w:eastAsiaTheme="minorHAnsi" w:hAnsi="Verdana" w:cs="Gotham-Book"/>
                <w:sz w:val="20"/>
                <w:szCs w:val="20"/>
                <w:lang w:val="en-US" w:eastAsia="en-US"/>
              </w:rPr>
            </w:pPr>
            <w:r w:rsidRPr="0065402A">
              <w:rPr>
                <w:rFonts w:ascii="Verdana" w:hAnsi="Verdana"/>
                <w:color w:val="000000"/>
                <w:sz w:val="20"/>
                <w:szCs w:val="20"/>
                <w:lang w:val="en-GB"/>
              </w:rPr>
              <w:t xml:space="preserve">5.2.1.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 xml:space="preserve">that the board of directors </w:t>
            </w:r>
            <w:r w:rsidR="00EC03F0">
              <w:rPr>
                <w:rFonts w:ascii="Verdana" w:eastAsiaTheme="minorHAnsi" w:hAnsi="Verdana" w:cs="Gotham-Book"/>
                <w:sz w:val="20"/>
                <w:szCs w:val="20"/>
                <w:lang w:val="en-US" w:eastAsia="en-US"/>
              </w:rPr>
              <w:t xml:space="preserve">establish a </w:t>
            </w:r>
            <w:r w:rsidRPr="0065402A">
              <w:rPr>
                <w:rFonts w:ascii="Verdana" w:eastAsiaTheme="minorHAnsi" w:hAnsi="Verdana" w:cs="Gotham-Book"/>
                <w:sz w:val="20"/>
                <w:szCs w:val="20"/>
                <w:lang w:val="en-US" w:eastAsia="en-US"/>
              </w:rPr>
              <w:t xml:space="preserve">whistleblower scheme for expedient and confidential notification of </w:t>
            </w:r>
            <w:r w:rsidR="00EC03F0">
              <w:rPr>
                <w:rFonts w:ascii="Verdana" w:eastAsiaTheme="minorHAnsi" w:hAnsi="Verdana" w:cs="Gotham-Book"/>
                <w:sz w:val="20"/>
                <w:szCs w:val="20"/>
                <w:lang w:val="en-US" w:eastAsia="en-US"/>
              </w:rPr>
              <w:t xml:space="preserve">serious wrongdoing </w:t>
            </w:r>
            <w:r w:rsidRPr="0065402A">
              <w:rPr>
                <w:rFonts w:ascii="Verdana" w:eastAsiaTheme="minorHAnsi" w:hAnsi="Verdana" w:cs="Gotham-Book"/>
                <w:sz w:val="20"/>
                <w:szCs w:val="20"/>
                <w:lang w:val="en-US" w:eastAsia="en-US"/>
              </w:rPr>
              <w:t>or susp</w:t>
            </w:r>
            <w:r w:rsidR="00EC03F0">
              <w:rPr>
                <w:rFonts w:ascii="Verdana" w:eastAsiaTheme="minorHAnsi" w:hAnsi="Verdana" w:cs="Gotham-Book"/>
                <w:sz w:val="20"/>
                <w:szCs w:val="20"/>
                <w:lang w:val="en-US" w:eastAsia="en-US"/>
              </w:rPr>
              <w:t>icions thereof</w:t>
            </w:r>
            <w:r w:rsidRPr="0065402A">
              <w:rPr>
                <w:rFonts w:ascii="Verdana" w:eastAsiaTheme="minorHAnsi" w:hAnsi="Verdana" w:cs="Gotham-Book"/>
                <w:sz w:val="20"/>
                <w:szCs w:val="20"/>
                <w:lang w:val="en-US" w:eastAsia="en-US"/>
              </w:rPr>
              <w:t>.</w:t>
            </w:r>
          </w:p>
        </w:tc>
        <w:tc>
          <w:tcPr>
            <w:tcW w:w="1310" w:type="dxa"/>
          </w:tcPr>
          <w:p w14:paraId="0D851B55" w14:textId="77777777" w:rsidR="006173FB" w:rsidRPr="0065402A" w:rsidRDefault="006173FB" w:rsidP="007C4C9E">
            <w:pPr>
              <w:spacing w:before="60" w:after="60"/>
              <w:rPr>
                <w:rFonts w:ascii="Verdana" w:hAnsi="Verdana"/>
                <w:color w:val="000000"/>
                <w:sz w:val="20"/>
                <w:szCs w:val="20"/>
                <w:lang w:val="en-US"/>
              </w:rPr>
            </w:pPr>
          </w:p>
        </w:tc>
        <w:tc>
          <w:tcPr>
            <w:tcW w:w="1310" w:type="dxa"/>
          </w:tcPr>
          <w:p w14:paraId="4676425A" w14:textId="77777777" w:rsidR="006173FB" w:rsidRPr="0065402A" w:rsidRDefault="006173FB" w:rsidP="007C4C9E">
            <w:pPr>
              <w:spacing w:before="60" w:after="60"/>
              <w:rPr>
                <w:rFonts w:ascii="Verdana" w:hAnsi="Verdana"/>
                <w:color w:val="000000"/>
                <w:sz w:val="20"/>
                <w:szCs w:val="20"/>
                <w:lang w:val="en-US"/>
              </w:rPr>
            </w:pPr>
          </w:p>
        </w:tc>
        <w:tc>
          <w:tcPr>
            <w:tcW w:w="1349" w:type="dxa"/>
          </w:tcPr>
          <w:p w14:paraId="41DC528F" w14:textId="77777777" w:rsidR="006173FB" w:rsidRPr="0065402A" w:rsidRDefault="006173FB" w:rsidP="007C4C9E">
            <w:pPr>
              <w:spacing w:before="60" w:after="60"/>
              <w:rPr>
                <w:rFonts w:ascii="Verdana" w:hAnsi="Verdana"/>
                <w:color w:val="000000"/>
                <w:sz w:val="20"/>
                <w:szCs w:val="20"/>
                <w:lang w:val="en-US"/>
              </w:rPr>
            </w:pPr>
          </w:p>
        </w:tc>
        <w:tc>
          <w:tcPr>
            <w:tcW w:w="3292" w:type="dxa"/>
          </w:tcPr>
          <w:p w14:paraId="3C5805F3" w14:textId="77777777" w:rsidR="006173FB" w:rsidRPr="0065402A" w:rsidRDefault="006173FB" w:rsidP="007C4C9E">
            <w:pPr>
              <w:spacing w:before="60" w:after="60"/>
              <w:rPr>
                <w:rFonts w:ascii="Verdana" w:hAnsi="Verdana"/>
                <w:color w:val="000000"/>
                <w:sz w:val="20"/>
                <w:szCs w:val="20"/>
                <w:lang w:val="en-US"/>
              </w:rPr>
            </w:pPr>
          </w:p>
        </w:tc>
      </w:tr>
      <w:tr w:rsidR="006173FB" w:rsidRPr="004D7016" w14:paraId="6A2FE482" w14:textId="77777777" w:rsidTr="007C4C9E">
        <w:tc>
          <w:tcPr>
            <w:tcW w:w="15024" w:type="dxa"/>
            <w:gridSpan w:val="5"/>
            <w:vAlign w:val="center"/>
          </w:tcPr>
          <w:p w14:paraId="645D4BC0" w14:textId="77777777" w:rsidR="006173FB" w:rsidRPr="004D7016" w:rsidRDefault="006173FB" w:rsidP="007C4C9E">
            <w:pPr>
              <w:spacing w:before="120" w:after="120"/>
              <w:rPr>
                <w:rFonts w:ascii="Verdana" w:hAnsi="Verdana"/>
                <w:i/>
                <w:iCs/>
                <w:color w:val="000000"/>
                <w:lang w:val="en-GB"/>
              </w:rPr>
            </w:pPr>
            <w:r w:rsidRPr="004D7016">
              <w:rPr>
                <w:rFonts w:ascii="Verdana" w:hAnsi="Verdana"/>
                <w:i/>
                <w:iCs/>
                <w:lang w:val="en-GB"/>
              </w:rPr>
              <w:t>5.</w:t>
            </w:r>
            <w:r w:rsidRPr="0065402A">
              <w:rPr>
                <w:rFonts w:ascii="Verdana" w:hAnsi="Verdana"/>
                <w:i/>
                <w:iCs/>
                <w:lang w:val="en-GB"/>
              </w:rPr>
              <w:t xml:space="preserve">3. </w:t>
            </w:r>
            <w:r w:rsidRPr="0065402A">
              <w:rPr>
                <w:rFonts w:ascii="Verdana" w:eastAsiaTheme="minorHAnsi" w:hAnsi="Verdana" w:cs="Gotham-Medium"/>
                <w:i/>
                <w:lang w:eastAsia="en-US"/>
              </w:rPr>
              <w:t>Contact to auditor</w:t>
            </w:r>
          </w:p>
        </w:tc>
      </w:tr>
      <w:tr w:rsidR="006173FB" w:rsidRPr="00ED5771" w14:paraId="6334C131" w14:textId="77777777" w:rsidTr="007C4C9E">
        <w:tc>
          <w:tcPr>
            <w:tcW w:w="7763" w:type="dxa"/>
            <w:vAlign w:val="center"/>
          </w:tcPr>
          <w:p w14:paraId="4A5E2E4F" w14:textId="77777777" w:rsidR="006173FB" w:rsidRPr="0065402A" w:rsidRDefault="006173FB" w:rsidP="00ED5771">
            <w:pPr>
              <w:autoSpaceDE w:val="0"/>
              <w:autoSpaceDN w:val="0"/>
              <w:adjustRightInd w:val="0"/>
              <w:spacing w:before="120" w:after="120"/>
              <w:rPr>
                <w:rFonts w:ascii="Verdana" w:eastAsiaTheme="minorHAnsi" w:hAnsi="Verdana" w:cs="Gotham-Book"/>
                <w:sz w:val="20"/>
                <w:szCs w:val="20"/>
                <w:lang w:val="en-US" w:eastAsia="en-US"/>
              </w:rPr>
            </w:pPr>
            <w:r w:rsidRPr="0065402A">
              <w:rPr>
                <w:rFonts w:ascii="Verdana" w:hAnsi="Verdana"/>
                <w:color w:val="000000"/>
                <w:sz w:val="20"/>
                <w:szCs w:val="20"/>
                <w:lang w:val="en-GB"/>
              </w:rPr>
              <w:t>5.3.1.</w:t>
            </w:r>
            <w:r w:rsidRPr="0065402A">
              <w:rPr>
                <w:rFonts w:ascii="Verdana" w:hAnsi="Verdana"/>
                <w:b/>
                <w:bCs/>
                <w:color w:val="000000"/>
                <w:sz w:val="20"/>
                <w:szCs w:val="20"/>
                <w:lang w:val="en-GB"/>
              </w:rPr>
              <w:t xml:space="preserve">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 xml:space="preserve">that the board of directors ensure regular dialogue and exchange of information between the auditor </w:t>
            </w:r>
            <w:r w:rsidR="005962CC">
              <w:rPr>
                <w:rFonts w:ascii="Verdana" w:eastAsiaTheme="minorHAnsi" w:hAnsi="Verdana" w:cs="Gotham-Book"/>
                <w:sz w:val="20"/>
                <w:szCs w:val="20"/>
                <w:lang w:val="en-US" w:eastAsia="en-US"/>
              </w:rPr>
              <w:t>elected by the general meeting and the board of directors</w:t>
            </w:r>
            <w:r w:rsidR="00ED5771">
              <w:rPr>
                <w:rFonts w:ascii="Verdana" w:eastAsiaTheme="minorHAnsi" w:hAnsi="Verdana" w:cs="Gotham-Book"/>
                <w:sz w:val="20"/>
                <w:szCs w:val="20"/>
                <w:lang w:val="en-US" w:eastAsia="en-US"/>
              </w:rPr>
              <w:t>,</w:t>
            </w:r>
            <w:r w:rsidRPr="0065402A">
              <w:rPr>
                <w:rFonts w:ascii="Verdana" w:eastAsiaTheme="minorHAnsi" w:hAnsi="Verdana" w:cs="Gotham-Book"/>
                <w:sz w:val="20"/>
                <w:szCs w:val="20"/>
                <w:lang w:val="en-US" w:eastAsia="en-US"/>
              </w:rPr>
              <w:t xml:space="preserve"> </w:t>
            </w:r>
            <w:r w:rsidR="00ED5771">
              <w:rPr>
                <w:rFonts w:ascii="Verdana" w:eastAsiaTheme="minorHAnsi" w:hAnsi="Verdana" w:cs="Gotham-Book"/>
                <w:sz w:val="20"/>
                <w:szCs w:val="20"/>
                <w:lang w:val="en-US" w:eastAsia="en-US"/>
              </w:rPr>
              <w:t>i</w:t>
            </w:r>
            <w:r w:rsidRPr="0065402A">
              <w:rPr>
                <w:rFonts w:ascii="Verdana" w:eastAsiaTheme="minorHAnsi" w:hAnsi="Verdana" w:cs="Gotham-Book"/>
                <w:sz w:val="20"/>
                <w:szCs w:val="20"/>
                <w:lang w:val="en-US" w:eastAsia="en-US"/>
              </w:rPr>
              <w:t xml:space="preserve">ncluding that the board of directors and the audit committee meet with the auditor </w:t>
            </w:r>
            <w:r w:rsidR="005962CC">
              <w:rPr>
                <w:rFonts w:ascii="Verdana" w:eastAsiaTheme="minorHAnsi" w:hAnsi="Verdana" w:cs="Gotham-Book"/>
                <w:sz w:val="20"/>
                <w:szCs w:val="20"/>
                <w:lang w:val="en-US" w:eastAsia="en-US"/>
              </w:rPr>
              <w:t xml:space="preserve">elected by the general meeting at least once annually </w:t>
            </w:r>
            <w:r w:rsidRPr="0065402A">
              <w:rPr>
                <w:rFonts w:ascii="Verdana" w:eastAsiaTheme="minorHAnsi" w:hAnsi="Verdana" w:cs="Gotham-Book"/>
                <w:sz w:val="20"/>
                <w:szCs w:val="20"/>
                <w:lang w:val="en-US" w:eastAsia="en-US"/>
              </w:rPr>
              <w:t>without the executive board present. This also applies to the internal auditor, if any.</w:t>
            </w:r>
          </w:p>
        </w:tc>
        <w:tc>
          <w:tcPr>
            <w:tcW w:w="1310" w:type="dxa"/>
          </w:tcPr>
          <w:p w14:paraId="1A2379CC" w14:textId="77777777" w:rsidR="006173FB" w:rsidRPr="004D7016" w:rsidRDefault="006173FB" w:rsidP="007C4C9E">
            <w:pPr>
              <w:spacing w:before="60" w:after="60"/>
              <w:rPr>
                <w:rFonts w:ascii="Verdana" w:hAnsi="Verdana"/>
                <w:color w:val="000000"/>
                <w:sz w:val="20"/>
                <w:szCs w:val="20"/>
                <w:lang w:val="en-GB"/>
              </w:rPr>
            </w:pPr>
          </w:p>
        </w:tc>
        <w:tc>
          <w:tcPr>
            <w:tcW w:w="1310" w:type="dxa"/>
          </w:tcPr>
          <w:p w14:paraId="5E044C91" w14:textId="77777777" w:rsidR="006173FB" w:rsidRPr="004D7016" w:rsidRDefault="006173FB" w:rsidP="007C4C9E">
            <w:pPr>
              <w:spacing w:before="60" w:after="60"/>
              <w:rPr>
                <w:rFonts w:ascii="Verdana" w:hAnsi="Verdana"/>
                <w:color w:val="000000"/>
                <w:sz w:val="20"/>
                <w:szCs w:val="20"/>
                <w:lang w:val="en-GB"/>
              </w:rPr>
            </w:pPr>
          </w:p>
        </w:tc>
        <w:tc>
          <w:tcPr>
            <w:tcW w:w="1349" w:type="dxa"/>
          </w:tcPr>
          <w:p w14:paraId="65FA3F20" w14:textId="77777777" w:rsidR="006173FB" w:rsidRPr="004D7016" w:rsidRDefault="006173FB" w:rsidP="007C4C9E">
            <w:pPr>
              <w:spacing w:before="60" w:after="60"/>
              <w:rPr>
                <w:rFonts w:ascii="Verdana" w:hAnsi="Verdana"/>
                <w:color w:val="000000"/>
                <w:sz w:val="20"/>
                <w:szCs w:val="20"/>
                <w:lang w:val="en-GB"/>
              </w:rPr>
            </w:pPr>
          </w:p>
        </w:tc>
        <w:tc>
          <w:tcPr>
            <w:tcW w:w="3292" w:type="dxa"/>
          </w:tcPr>
          <w:p w14:paraId="4C549068" w14:textId="77777777" w:rsidR="006173FB" w:rsidRPr="004D7016" w:rsidRDefault="006173FB" w:rsidP="007C4C9E">
            <w:pPr>
              <w:spacing w:before="60" w:after="60"/>
              <w:rPr>
                <w:rFonts w:ascii="Verdana" w:hAnsi="Verdana"/>
                <w:color w:val="000000"/>
                <w:sz w:val="20"/>
                <w:szCs w:val="20"/>
                <w:lang w:val="en-GB"/>
              </w:rPr>
            </w:pPr>
          </w:p>
        </w:tc>
      </w:tr>
      <w:tr w:rsidR="006173FB" w:rsidRPr="009E52BB" w14:paraId="1892526D" w14:textId="77777777" w:rsidTr="007C4C9E">
        <w:tc>
          <w:tcPr>
            <w:tcW w:w="7763" w:type="dxa"/>
            <w:vAlign w:val="center"/>
          </w:tcPr>
          <w:p w14:paraId="79E465B7" w14:textId="77777777" w:rsidR="006173FB" w:rsidRPr="0065402A" w:rsidRDefault="006173FB" w:rsidP="00ED5771">
            <w:pPr>
              <w:autoSpaceDE w:val="0"/>
              <w:autoSpaceDN w:val="0"/>
              <w:adjustRightInd w:val="0"/>
              <w:spacing w:before="120" w:after="120"/>
              <w:rPr>
                <w:rFonts w:ascii="Verdana" w:eastAsiaTheme="minorHAnsi" w:hAnsi="Verdana" w:cs="Gotham-Book"/>
                <w:sz w:val="20"/>
                <w:szCs w:val="20"/>
                <w:lang w:val="en-US" w:eastAsia="en-US"/>
              </w:rPr>
            </w:pPr>
            <w:r w:rsidRPr="004D7016">
              <w:rPr>
                <w:rFonts w:ascii="Verdana" w:hAnsi="Verdana"/>
                <w:color w:val="000000"/>
                <w:sz w:val="20"/>
                <w:szCs w:val="20"/>
                <w:lang w:val="en-GB"/>
              </w:rPr>
              <w:t>5.3.2.</w:t>
            </w:r>
            <w:r w:rsidRPr="004D7016">
              <w:rPr>
                <w:rFonts w:ascii="Verdana" w:hAnsi="Verdana"/>
                <w:b/>
                <w:bCs/>
                <w:color w:val="000000"/>
                <w:sz w:val="20"/>
                <w:szCs w:val="20"/>
                <w:lang w:val="en-GB"/>
              </w:rPr>
              <w:t xml:space="preserve"> </w:t>
            </w:r>
            <w:r w:rsidRPr="0065402A">
              <w:rPr>
                <w:rFonts w:ascii="Verdana" w:eastAsiaTheme="minorHAnsi" w:hAnsi="Verdana" w:cs="Gotham-Bold"/>
                <w:bCs/>
                <w:sz w:val="20"/>
                <w:szCs w:val="20"/>
                <w:lang w:val="en-US" w:eastAsia="en-US"/>
              </w:rPr>
              <w:t xml:space="preserve">The Committee </w:t>
            </w:r>
            <w:r w:rsidRPr="0065402A">
              <w:rPr>
                <w:rFonts w:ascii="Verdana" w:eastAsiaTheme="minorHAnsi" w:hAnsi="Verdana" w:cs="Gotham-Bold"/>
                <w:b/>
                <w:bCs/>
                <w:sz w:val="20"/>
                <w:szCs w:val="20"/>
                <w:lang w:val="en-US" w:eastAsia="en-US"/>
              </w:rPr>
              <w:t>recommends</w:t>
            </w:r>
            <w:r w:rsidRPr="0065402A">
              <w:rPr>
                <w:rFonts w:ascii="Verdana" w:hAnsi="Verdana"/>
                <w:b/>
                <w:bCs/>
                <w:color w:val="000000"/>
                <w:sz w:val="20"/>
                <w:szCs w:val="20"/>
                <w:lang w:val="en-US"/>
              </w:rPr>
              <w:t xml:space="preserve"> </w:t>
            </w:r>
            <w:r w:rsidRPr="0065402A">
              <w:rPr>
                <w:rFonts w:ascii="Verdana" w:eastAsiaTheme="minorHAnsi" w:hAnsi="Verdana" w:cs="Gotham-Book"/>
                <w:sz w:val="20"/>
                <w:szCs w:val="20"/>
                <w:lang w:val="en-US" w:eastAsia="en-US"/>
              </w:rPr>
              <w:t>that the audit agreement and auditor</w:t>
            </w:r>
            <w:r w:rsidR="00ED5771">
              <w:rPr>
                <w:rFonts w:ascii="Verdana" w:eastAsiaTheme="minorHAnsi" w:hAnsi="Verdana" w:cs="Gotham-Book"/>
                <w:sz w:val="20"/>
                <w:szCs w:val="20"/>
                <w:lang w:val="en-US" w:eastAsia="en-US"/>
              </w:rPr>
              <w:t>’</w:t>
            </w:r>
            <w:r w:rsidRPr="0065402A">
              <w:rPr>
                <w:rFonts w:ascii="Verdana" w:eastAsiaTheme="minorHAnsi" w:hAnsi="Verdana" w:cs="Gotham-Book"/>
                <w:sz w:val="20"/>
                <w:szCs w:val="20"/>
                <w:lang w:val="en-US" w:eastAsia="en-US"/>
              </w:rPr>
              <w:t>s fee</w:t>
            </w:r>
            <w:r>
              <w:rPr>
                <w:rFonts w:ascii="Verdana" w:eastAsiaTheme="minorHAnsi" w:hAnsi="Verdana" w:cs="Gotham-Book"/>
                <w:sz w:val="20"/>
                <w:szCs w:val="20"/>
                <w:lang w:val="en-US" w:eastAsia="en-US"/>
              </w:rPr>
              <w:t xml:space="preserve"> </w:t>
            </w:r>
            <w:r w:rsidRPr="0065402A">
              <w:rPr>
                <w:rFonts w:ascii="Verdana" w:eastAsiaTheme="minorHAnsi" w:hAnsi="Verdana" w:cs="Gotham-Book"/>
                <w:sz w:val="20"/>
                <w:szCs w:val="20"/>
                <w:lang w:val="en-US" w:eastAsia="en-US"/>
              </w:rPr>
              <w:t>be agreed b</w:t>
            </w:r>
            <w:r w:rsidR="005962CC">
              <w:rPr>
                <w:rFonts w:ascii="Verdana" w:eastAsiaTheme="minorHAnsi" w:hAnsi="Verdana" w:cs="Gotham-Book"/>
                <w:sz w:val="20"/>
                <w:szCs w:val="20"/>
                <w:lang w:val="en-US" w:eastAsia="en-US"/>
              </w:rPr>
              <w:t>y</w:t>
            </w:r>
            <w:r w:rsidRPr="0065402A">
              <w:rPr>
                <w:rFonts w:ascii="Verdana" w:eastAsiaTheme="minorHAnsi" w:hAnsi="Verdana" w:cs="Gotham-Book"/>
                <w:sz w:val="20"/>
                <w:szCs w:val="20"/>
                <w:lang w:val="en-US" w:eastAsia="en-US"/>
              </w:rPr>
              <w:t xml:space="preserve"> the board of directors and the auditor </w:t>
            </w:r>
            <w:r w:rsidR="005962CC">
              <w:rPr>
                <w:rFonts w:ascii="Verdana" w:eastAsiaTheme="minorHAnsi" w:hAnsi="Verdana" w:cs="Gotham-Book"/>
                <w:sz w:val="20"/>
                <w:szCs w:val="20"/>
                <w:lang w:val="en-US" w:eastAsia="en-US"/>
              </w:rPr>
              <w:t xml:space="preserve">elected by the general meeting based on </w:t>
            </w:r>
            <w:r w:rsidRPr="0065402A">
              <w:rPr>
                <w:rFonts w:ascii="Verdana" w:eastAsiaTheme="minorHAnsi" w:hAnsi="Verdana" w:cs="Gotham-Book"/>
                <w:sz w:val="20"/>
                <w:szCs w:val="20"/>
                <w:lang w:val="en-US" w:eastAsia="en-US"/>
              </w:rPr>
              <w:t>a recommendation from the audit committee.</w:t>
            </w:r>
          </w:p>
        </w:tc>
        <w:tc>
          <w:tcPr>
            <w:tcW w:w="1310" w:type="dxa"/>
          </w:tcPr>
          <w:p w14:paraId="4A1F136B" w14:textId="77777777" w:rsidR="006173FB" w:rsidRPr="0065402A" w:rsidRDefault="006173FB" w:rsidP="007C4C9E">
            <w:pPr>
              <w:spacing w:before="60" w:after="60"/>
              <w:rPr>
                <w:rFonts w:ascii="Verdana" w:hAnsi="Verdana"/>
                <w:color w:val="000000"/>
                <w:sz w:val="20"/>
                <w:szCs w:val="20"/>
                <w:lang w:val="en-US"/>
              </w:rPr>
            </w:pPr>
          </w:p>
        </w:tc>
        <w:tc>
          <w:tcPr>
            <w:tcW w:w="1310" w:type="dxa"/>
          </w:tcPr>
          <w:p w14:paraId="2538C61E" w14:textId="77777777" w:rsidR="006173FB" w:rsidRPr="0065402A" w:rsidRDefault="006173FB" w:rsidP="007C4C9E">
            <w:pPr>
              <w:spacing w:before="60" w:after="60"/>
              <w:rPr>
                <w:rFonts w:ascii="Verdana" w:hAnsi="Verdana"/>
                <w:color w:val="000000"/>
                <w:sz w:val="20"/>
                <w:szCs w:val="20"/>
                <w:lang w:val="en-US"/>
              </w:rPr>
            </w:pPr>
          </w:p>
        </w:tc>
        <w:tc>
          <w:tcPr>
            <w:tcW w:w="1349" w:type="dxa"/>
          </w:tcPr>
          <w:p w14:paraId="0E152300" w14:textId="77777777" w:rsidR="006173FB" w:rsidRPr="0065402A" w:rsidRDefault="006173FB" w:rsidP="007C4C9E">
            <w:pPr>
              <w:spacing w:before="60" w:after="60"/>
              <w:rPr>
                <w:rFonts w:ascii="Verdana" w:hAnsi="Verdana"/>
                <w:color w:val="000000"/>
                <w:sz w:val="20"/>
                <w:szCs w:val="20"/>
                <w:lang w:val="en-US"/>
              </w:rPr>
            </w:pPr>
          </w:p>
        </w:tc>
        <w:tc>
          <w:tcPr>
            <w:tcW w:w="3292" w:type="dxa"/>
          </w:tcPr>
          <w:p w14:paraId="5BEC7005" w14:textId="77777777" w:rsidR="006173FB" w:rsidRPr="0065402A" w:rsidRDefault="006173FB" w:rsidP="007C4C9E">
            <w:pPr>
              <w:spacing w:before="60" w:after="60"/>
              <w:rPr>
                <w:rFonts w:ascii="Verdana" w:hAnsi="Verdana"/>
                <w:color w:val="000000"/>
                <w:sz w:val="20"/>
                <w:szCs w:val="20"/>
                <w:lang w:val="en-US"/>
              </w:rPr>
            </w:pPr>
          </w:p>
        </w:tc>
      </w:tr>
    </w:tbl>
    <w:p w14:paraId="4070D492" w14:textId="77777777" w:rsidR="006173FB" w:rsidRPr="0065402A" w:rsidRDefault="006173FB" w:rsidP="006173FB">
      <w:pPr>
        <w:rPr>
          <w:rFonts w:ascii="Verdana" w:hAnsi="Verdana"/>
          <w:lang w:val="en-US"/>
        </w:rPr>
      </w:pPr>
    </w:p>
    <w:p w14:paraId="31EC939B" w14:textId="77777777" w:rsidR="006173FB" w:rsidRPr="0065402A" w:rsidRDefault="006173FB" w:rsidP="006173FB">
      <w:pPr>
        <w:rPr>
          <w:lang w:val="en-US"/>
        </w:rPr>
      </w:pPr>
    </w:p>
    <w:p w14:paraId="5BE77706" w14:textId="77777777" w:rsidR="009E73C1" w:rsidRPr="006173FB" w:rsidRDefault="009E73C1">
      <w:pPr>
        <w:rPr>
          <w:lang w:val="en-US"/>
        </w:rPr>
      </w:pPr>
    </w:p>
    <w:sectPr w:rsidR="009E73C1" w:rsidRPr="006173FB" w:rsidSect="007C4C9E">
      <w:footerReference w:type="even" r:id="rId13"/>
      <w:footerReference w:type="default" r:id="rId14"/>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20C7" w14:textId="77777777" w:rsidR="007C4C9E" w:rsidRDefault="007C4C9E">
      <w:r>
        <w:separator/>
      </w:r>
    </w:p>
  </w:endnote>
  <w:endnote w:type="continuationSeparator" w:id="0">
    <w:p w14:paraId="25289388" w14:textId="77777777" w:rsidR="007C4C9E" w:rsidRDefault="007C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swiss"/>
    <w:notTrueType/>
    <w:pitch w:val="default"/>
    <w:sig w:usb0="00000003" w:usb1="00000000" w:usb2="00000000" w:usb3="00000000" w:csb0="00000001" w:csb1="00000000"/>
  </w:font>
  <w:font w:name="ApexNew-Book">
    <w:altName w:val="MS Gothic"/>
    <w:panose1 w:val="00000000000000000000"/>
    <w:charset w:val="80"/>
    <w:family w:val="swiss"/>
    <w:notTrueType/>
    <w:pitch w:val="default"/>
    <w:sig w:usb0="00000000" w:usb1="08070000" w:usb2="00000010" w:usb3="00000000" w:csb0="00020000" w:csb1="00000000"/>
  </w:font>
  <w:font w:name="Gotham-Bold">
    <w:altName w:val="Calibri"/>
    <w:panose1 w:val="00000000000000000000"/>
    <w:charset w:val="00"/>
    <w:family w:val="swiss"/>
    <w:notTrueType/>
    <w:pitch w:val="default"/>
    <w:sig w:usb0="00000003" w:usb1="00000000" w:usb2="00000000" w:usb3="00000000" w:csb0="00000001" w:csb1="00000000"/>
  </w:font>
  <w:font w:name="DTLDocumentaS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9843" w14:textId="77777777" w:rsidR="007C4C9E" w:rsidRDefault="007C4C9E" w:rsidP="007C4C9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CCD1F2C" w14:textId="77777777" w:rsidR="007C4C9E" w:rsidRDefault="007C4C9E" w:rsidP="007C4C9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2EC4" w14:textId="65A5B5D0" w:rsidR="007C4C9E" w:rsidRDefault="007C4C9E" w:rsidP="007C4C9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19</w:t>
    </w:r>
    <w:r>
      <w:rPr>
        <w:rStyle w:val="Sidetal"/>
      </w:rPr>
      <w:fldChar w:fldCharType="end"/>
    </w:r>
  </w:p>
  <w:p w14:paraId="1A0F005A" w14:textId="59E7168B" w:rsidR="007C4C9E" w:rsidRPr="00FC1A55" w:rsidRDefault="007C4C9E" w:rsidP="00CC16CC">
    <w:pPr>
      <w:pStyle w:val="Sidefod"/>
      <w:ind w:right="360"/>
      <w:rPr>
        <w:rFonts w:ascii="Verdana" w:hAnsi="Verdana"/>
        <w:sz w:val="20"/>
        <w:szCs w:val="20"/>
        <w:lang w:val="en-US"/>
      </w:rPr>
    </w:pPr>
    <w:r>
      <w:rPr>
        <w:rFonts w:ascii="Verdana" w:hAnsi="Verdana"/>
        <w:sz w:val="20"/>
        <w:szCs w:val="20"/>
        <w:lang w:val="en-US"/>
      </w:rPr>
      <w:t xml:space="preserve">Version 4 updated </w:t>
    </w:r>
    <w:r w:rsidR="009E52BB">
      <w:rPr>
        <w:rFonts w:ascii="Verdana" w:hAnsi="Verdana"/>
        <w:sz w:val="20"/>
        <w:szCs w:val="20"/>
        <w:lang w:val="en-US"/>
      </w:rPr>
      <w:t xml:space="preserve">September </w:t>
    </w:r>
    <w:r>
      <w:rPr>
        <w:rFonts w:ascii="Verdana" w:hAnsi="Verdana"/>
        <w:sz w:val="20"/>
        <w:szCs w:val="20"/>
        <w:lang w:val="en-US"/>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A9D7" w14:textId="77777777" w:rsidR="007C4C9E" w:rsidRDefault="007C4C9E">
      <w:r>
        <w:separator/>
      </w:r>
    </w:p>
  </w:footnote>
  <w:footnote w:type="continuationSeparator" w:id="0">
    <w:p w14:paraId="2EE487D2" w14:textId="77777777" w:rsidR="007C4C9E" w:rsidRDefault="007C4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E86"/>
    <w:multiLevelType w:val="hybridMultilevel"/>
    <w:tmpl w:val="A8DA5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2B7D42"/>
    <w:multiLevelType w:val="hybridMultilevel"/>
    <w:tmpl w:val="334428BE"/>
    <w:lvl w:ilvl="0" w:tplc="483A2C36">
      <w:numFmt w:val="bullet"/>
      <w:lvlText w:val="•"/>
      <w:lvlJc w:val="left"/>
      <w:pPr>
        <w:ind w:left="720" w:hanging="360"/>
      </w:pPr>
      <w:rPr>
        <w:rFonts w:ascii="Verdana" w:eastAsiaTheme="minorHAnsi" w:hAnsi="Verdana" w:cs="Gotham-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3C2826"/>
    <w:multiLevelType w:val="hybridMultilevel"/>
    <w:tmpl w:val="7AE62E36"/>
    <w:lvl w:ilvl="0" w:tplc="483A2C36">
      <w:numFmt w:val="bullet"/>
      <w:lvlText w:val="•"/>
      <w:lvlJc w:val="left"/>
      <w:pPr>
        <w:ind w:left="720" w:hanging="360"/>
      </w:pPr>
      <w:rPr>
        <w:rFonts w:ascii="Verdana" w:eastAsiaTheme="minorHAnsi" w:hAnsi="Verdana" w:cs="Gotham-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B63E12"/>
    <w:multiLevelType w:val="hybridMultilevel"/>
    <w:tmpl w:val="F6F48328"/>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60161E7"/>
    <w:multiLevelType w:val="hybridMultilevel"/>
    <w:tmpl w:val="195675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47E1E44"/>
    <w:multiLevelType w:val="hybridMultilevel"/>
    <w:tmpl w:val="A79C8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240689"/>
    <w:multiLevelType w:val="hybridMultilevel"/>
    <w:tmpl w:val="764A97FE"/>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D5A6707"/>
    <w:multiLevelType w:val="hybridMultilevel"/>
    <w:tmpl w:val="7010B058"/>
    <w:lvl w:ilvl="0" w:tplc="483A2C36">
      <w:numFmt w:val="bullet"/>
      <w:lvlText w:val="•"/>
      <w:lvlJc w:val="left"/>
      <w:pPr>
        <w:ind w:left="720" w:hanging="360"/>
      </w:pPr>
      <w:rPr>
        <w:rFonts w:ascii="Verdana" w:eastAsiaTheme="minorHAnsi" w:hAnsi="Verdana" w:cs="Gotham-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8D2222"/>
    <w:multiLevelType w:val="hybridMultilevel"/>
    <w:tmpl w:val="506CA110"/>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B511AA0"/>
    <w:multiLevelType w:val="hybridMultilevel"/>
    <w:tmpl w:val="0920923A"/>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F4559B2"/>
    <w:multiLevelType w:val="hybridMultilevel"/>
    <w:tmpl w:val="2084C644"/>
    <w:lvl w:ilvl="0" w:tplc="483A2C36">
      <w:numFmt w:val="bullet"/>
      <w:lvlText w:val="•"/>
      <w:lvlJc w:val="left"/>
      <w:pPr>
        <w:ind w:left="360" w:hanging="360"/>
      </w:pPr>
      <w:rPr>
        <w:rFonts w:ascii="Verdana" w:eastAsiaTheme="minorHAnsi" w:hAnsi="Verdana" w:cs="Gotham-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8"/>
  </w:num>
  <w:num w:numId="6">
    <w:abstractNumId w:val="6"/>
  </w:num>
  <w:num w:numId="7">
    <w:abstractNumId w:val="10"/>
  </w:num>
  <w:num w:numId="8">
    <w:abstractNumId w:val="9"/>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FB"/>
    <w:rsid w:val="00001AB8"/>
    <w:rsid w:val="00003EA0"/>
    <w:rsid w:val="000119FF"/>
    <w:rsid w:val="00014B52"/>
    <w:rsid w:val="000173FA"/>
    <w:rsid w:val="00031402"/>
    <w:rsid w:val="00035225"/>
    <w:rsid w:val="000411E4"/>
    <w:rsid w:val="00043A33"/>
    <w:rsid w:val="00043DD2"/>
    <w:rsid w:val="00043F45"/>
    <w:rsid w:val="00055FE8"/>
    <w:rsid w:val="00057207"/>
    <w:rsid w:val="00060489"/>
    <w:rsid w:val="00060E9E"/>
    <w:rsid w:val="000631E3"/>
    <w:rsid w:val="00065623"/>
    <w:rsid w:val="00071638"/>
    <w:rsid w:val="00072251"/>
    <w:rsid w:val="00073A8D"/>
    <w:rsid w:val="000848C6"/>
    <w:rsid w:val="00093AED"/>
    <w:rsid w:val="00095C76"/>
    <w:rsid w:val="000A60AC"/>
    <w:rsid w:val="000B1014"/>
    <w:rsid w:val="000B1AFC"/>
    <w:rsid w:val="000B494B"/>
    <w:rsid w:val="000B7AE5"/>
    <w:rsid w:val="000C44B6"/>
    <w:rsid w:val="000D331C"/>
    <w:rsid w:val="000D6E1B"/>
    <w:rsid w:val="000D7E23"/>
    <w:rsid w:val="000F5B18"/>
    <w:rsid w:val="001017AF"/>
    <w:rsid w:val="00110E8F"/>
    <w:rsid w:val="00112C8A"/>
    <w:rsid w:val="00122019"/>
    <w:rsid w:val="001223FE"/>
    <w:rsid w:val="001260CF"/>
    <w:rsid w:val="00130BCB"/>
    <w:rsid w:val="00134909"/>
    <w:rsid w:val="00136BEA"/>
    <w:rsid w:val="001410D2"/>
    <w:rsid w:val="0014389E"/>
    <w:rsid w:val="00145A8E"/>
    <w:rsid w:val="00153D97"/>
    <w:rsid w:val="00156DFA"/>
    <w:rsid w:val="00157508"/>
    <w:rsid w:val="001650B8"/>
    <w:rsid w:val="00172FBE"/>
    <w:rsid w:val="00173915"/>
    <w:rsid w:val="001836D1"/>
    <w:rsid w:val="00190451"/>
    <w:rsid w:val="001907D1"/>
    <w:rsid w:val="0019277E"/>
    <w:rsid w:val="0019324E"/>
    <w:rsid w:val="00193477"/>
    <w:rsid w:val="00196C47"/>
    <w:rsid w:val="00197DCF"/>
    <w:rsid w:val="001A05FC"/>
    <w:rsid w:val="001A0638"/>
    <w:rsid w:val="001A76BC"/>
    <w:rsid w:val="001B1169"/>
    <w:rsid w:val="001B1B90"/>
    <w:rsid w:val="001C228D"/>
    <w:rsid w:val="001C2D2F"/>
    <w:rsid w:val="001C7FE8"/>
    <w:rsid w:val="001D13C0"/>
    <w:rsid w:val="001D2D82"/>
    <w:rsid w:val="001D51CD"/>
    <w:rsid w:val="001D55CD"/>
    <w:rsid w:val="001E056F"/>
    <w:rsid w:val="001E57EC"/>
    <w:rsid w:val="001F38ED"/>
    <w:rsid w:val="001F7C60"/>
    <w:rsid w:val="00201EC0"/>
    <w:rsid w:val="00206B6C"/>
    <w:rsid w:val="0020710B"/>
    <w:rsid w:val="00224A2B"/>
    <w:rsid w:val="002255F5"/>
    <w:rsid w:val="002270A8"/>
    <w:rsid w:val="0023310D"/>
    <w:rsid w:val="00241AEF"/>
    <w:rsid w:val="00242B44"/>
    <w:rsid w:val="00246583"/>
    <w:rsid w:val="00246D0D"/>
    <w:rsid w:val="00247BF7"/>
    <w:rsid w:val="00251067"/>
    <w:rsid w:val="002520E4"/>
    <w:rsid w:val="00262981"/>
    <w:rsid w:val="00263E15"/>
    <w:rsid w:val="00270D8B"/>
    <w:rsid w:val="00271130"/>
    <w:rsid w:val="00280859"/>
    <w:rsid w:val="002817E9"/>
    <w:rsid w:val="0029385B"/>
    <w:rsid w:val="00297AE7"/>
    <w:rsid w:val="002A1AFD"/>
    <w:rsid w:val="002B2AE0"/>
    <w:rsid w:val="002B7B4C"/>
    <w:rsid w:val="002C2869"/>
    <w:rsid w:val="002C3258"/>
    <w:rsid w:val="002D0D16"/>
    <w:rsid w:val="002D3EF0"/>
    <w:rsid w:val="002D68AD"/>
    <w:rsid w:val="002E4F8E"/>
    <w:rsid w:val="002F138F"/>
    <w:rsid w:val="00302DF6"/>
    <w:rsid w:val="003133AC"/>
    <w:rsid w:val="00324826"/>
    <w:rsid w:val="00325BD5"/>
    <w:rsid w:val="00327229"/>
    <w:rsid w:val="00330148"/>
    <w:rsid w:val="00334528"/>
    <w:rsid w:val="00336D7C"/>
    <w:rsid w:val="003370B4"/>
    <w:rsid w:val="0034541C"/>
    <w:rsid w:val="00345D7E"/>
    <w:rsid w:val="00351540"/>
    <w:rsid w:val="00351BBF"/>
    <w:rsid w:val="00355E98"/>
    <w:rsid w:val="00361219"/>
    <w:rsid w:val="0036681B"/>
    <w:rsid w:val="00370715"/>
    <w:rsid w:val="00371847"/>
    <w:rsid w:val="00371F74"/>
    <w:rsid w:val="00372CAC"/>
    <w:rsid w:val="0037774C"/>
    <w:rsid w:val="00380685"/>
    <w:rsid w:val="003811C1"/>
    <w:rsid w:val="00382DC7"/>
    <w:rsid w:val="00390C5F"/>
    <w:rsid w:val="003921E8"/>
    <w:rsid w:val="00392A04"/>
    <w:rsid w:val="00392F03"/>
    <w:rsid w:val="0039361C"/>
    <w:rsid w:val="003946FE"/>
    <w:rsid w:val="003A0911"/>
    <w:rsid w:val="003C1B80"/>
    <w:rsid w:val="003D1BD4"/>
    <w:rsid w:val="003D5AE1"/>
    <w:rsid w:val="003E7EBB"/>
    <w:rsid w:val="003F12C8"/>
    <w:rsid w:val="00405AC9"/>
    <w:rsid w:val="004065F5"/>
    <w:rsid w:val="004102B0"/>
    <w:rsid w:val="0041177E"/>
    <w:rsid w:val="00413BE1"/>
    <w:rsid w:val="004148DF"/>
    <w:rsid w:val="00415886"/>
    <w:rsid w:val="004166AE"/>
    <w:rsid w:val="004263C2"/>
    <w:rsid w:val="00427823"/>
    <w:rsid w:val="00434D9B"/>
    <w:rsid w:val="0043707C"/>
    <w:rsid w:val="00437C66"/>
    <w:rsid w:val="00446673"/>
    <w:rsid w:val="00446B76"/>
    <w:rsid w:val="004476FC"/>
    <w:rsid w:val="004607AF"/>
    <w:rsid w:val="00461796"/>
    <w:rsid w:val="00461F21"/>
    <w:rsid w:val="00462D78"/>
    <w:rsid w:val="004637CF"/>
    <w:rsid w:val="00466D81"/>
    <w:rsid w:val="00470BA4"/>
    <w:rsid w:val="00473BEA"/>
    <w:rsid w:val="0047460A"/>
    <w:rsid w:val="0047508B"/>
    <w:rsid w:val="004812FF"/>
    <w:rsid w:val="00486299"/>
    <w:rsid w:val="004949A8"/>
    <w:rsid w:val="00497739"/>
    <w:rsid w:val="004A212C"/>
    <w:rsid w:val="004B0AFB"/>
    <w:rsid w:val="004C0207"/>
    <w:rsid w:val="004D1128"/>
    <w:rsid w:val="004D1D62"/>
    <w:rsid w:val="004D1F78"/>
    <w:rsid w:val="004D20FA"/>
    <w:rsid w:val="004D5AA8"/>
    <w:rsid w:val="004D7C50"/>
    <w:rsid w:val="004E071D"/>
    <w:rsid w:val="004E6A35"/>
    <w:rsid w:val="004F2282"/>
    <w:rsid w:val="004F6F10"/>
    <w:rsid w:val="0050124D"/>
    <w:rsid w:val="00501CD2"/>
    <w:rsid w:val="00505664"/>
    <w:rsid w:val="0051402D"/>
    <w:rsid w:val="00517941"/>
    <w:rsid w:val="005179A9"/>
    <w:rsid w:val="0052181C"/>
    <w:rsid w:val="00523D68"/>
    <w:rsid w:val="005244B4"/>
    <w:rsid w:val="005271F5"/>
    <w:rsid w:val="00527CF1"/>
    <w:rsid w:val="00527D66"/>
    <w:rsid w:val="00531C1F"/>
    <w:rsid w:val="00532824"/>
    <w:rsid w:val="0054051C"/>
    <w:rsid w:val="00542CF8"/>
    <w:rsid w:val="00543D87"/>
    <w:rsid w:val="00545CB2"/>
    <w:rsid w:val="00550C60"/>
    <w:rsid w:val="00554030"/>
    <w:rsid w:val="0056050E"/>
    <w:rsid w:val="00564F13"/>
    <w:rsid w:val="00572A35"/>
    <w:rsid w:val="005731A4"/>
    <w:rsid w:val="00576353"/>
    <w:rsid w:val="00577A9B"/>
    <w:rsid w:val="0058460F"/>
    <w:rsid w:val="0058608E"/>
    <w:rsid w:val="00586543"/>
    <w:rsid w:val="005962CC"/>
    <w:rsid w:val="005A23F1"/>
    <w:rsid w:val="005B4E38"/>
    <w:rsid w:val="005B7E73"/>
    <w:rsid w:val="005C4B22"/>
    <w:rsid w:val="005D3F99"/>
    <w:rsid w:val="005F43A8"/>
    <w:rsid w:val="005F4D87"/>
    <w:rsid w:val="005F60B0"/>
    <w:rsid w:val="005F7FCB"/>
    <w:rsid w:val="00604E01"/>
    <w:rsid w:val="006173FB"/>
    <w:rsid w:val="00617C8A"/>
    <w:rsid w:val="00620735"/>
    <w:rsid w:val="00625BD1"/>
    <w:rsid w:val="006303D6"/>
    <w:rsid w:val="0064398C"/>
    <w:rsid w:val="00651866"/>
    <w:rsid w:val="0065715B"/>
    <w:rsid w:val="006612E6"/>
    <w:rsid w:val="006616D4"/>
    <w:rsid w:val="00665AD1"/>
    <w:rsid w:val="00670539"/>
    <w:rsid w:val="006746AF"/>
    <w:rsid w:val="0068130E"/>
    <w:rsid w:val="006861D6"/>
    <w:rsid w:val="006A053F"/>
    <w:rsid w:val="006A21DB"/>
    <w:rsid w:val="006A5FDF"/>
    <w:rsid w:val="006B1FC0"/>
    <w:rsid w:val="006C56D3"/>
    <w:rsid w:val="006C5CFC"/>
    <w:rsid w:val="006C6F47"/>
    <w:rsid w:val="006D0F82"/>
    <w:rsid w:val="006D44B1"/>
    <w:rsid w:val="006E3822"/>
    <w:rsid w:val="006E6F6C"/>
    <w:rsid w:val="006E6FB2"/>
    <w:rsid w:val="006F0908"/>
    <w:rsid w:val="006F5C89"/>
    <w:rsid w:val="00700F73"/>
    <w:rsid w:val="007051C4"/>
    <w:rsid w:val="007060C4"/>
    <w:rsid w:val="00707595"/>
    <w:rsid w:val="007159A3"/>
    <w:rsid w:val="007164FB"/>
    <w:rsid w:val="007218AC"/>
    <w:rsid w:val="00723FA1"/>
    <w:rsid w:val="00725339"/>
    <w:rsid w:val="007261CF"/>
    <w:rsid w:val="00733A1E"/>
    <w:rsid w:val="00733EC3"/>
    <w:rsid w:val="00743896"/>
    <w:rsid w:val="007459CC"/>
    <w:rsid w:val="007534A1"/>
    <w:rsid w:val="00753B7C"/>
    <w:rsid w:val="007544B0"/>
    <w:rsid w:val="007564AA"/>
    <w:rsid w:val="00764289"/>
    <w:rsid w:val="00774578"/>
    <w:rsid w:val="0077483B"/>
    <w:rsid w:val="00784490"/>
    <w:rsid w:val="00784976"/>
    <w:rsid w:val="00793566"/>
    <w:rsid w:val="007954BB"/>
    <w:rsid w:val="007A2E76"/>
    <w:rsid w:val="007A6B5F"/>
    <w:rsid w:val="007A7A5E"/>
    <w:rsid w:val="007C08A5"/>
    <w:rsid w:val="007C3A40"/>
    <w:rsid w:val="007C4C9E"/>
    <w:rsid w:val="007C7A80"/>
    <w:rsid w:val="007D50CD"/>
    <w:rsid w:val="007D6095"/>
    <w:rsid w:val="007E0C78"/>
    <w:rsid w:val="007E6D35"/>
    <w:rsid w:val="007F24B9"/>
    <w:rsid w:val="007F5D0C"/>
    <w:rsid w:val="007F69AC"/>
    <w:rsid w:val="0080267D"/>
    <w:rsid w:val="008064F8"/>
    <w:rsid w:val="0080663F"/>
    <w:rsid w:val="008118EF"/>
    <w:rsid w:val="0081370A"/>
    <w:rsid w:val="008144E5"/>
    <w:rsid w:val="008160DC"/>
    <w:rsid w:val="0082009E"/>
    <w:rsid w:val="00820C09"/>
    <w:rsid w:val="008227DB"/>
    <w:rsid w:val="00822E4F"/>
    <w:rsid w:val="00824500"/>
    <w:rsid w:val="00824E34"/>
    <w:rsid w:val="008262C0"/>
    <w:rsid w:val="00826B26"/>
    <w:rsid w:val="00834516"/>
    <w:rsid w:val="00841844"/>
    <w:rsid w:val="00852A65"/>
    <w:rsid w:val="00853E88"/>
    <w:rsid w:val="008642FA"/>
    <w:rsid w:val="0086775E"/>
    <w:rsid w:val="00867A90"/>
    <w:rsid w:val="00872404"/>
    <w:rsid w:val="0088007D"/>
    <w:rsid w:val="00884991"/>
    <w:rsid w:val="00884BF4"/>
    <w:rsid w:val="00886E56"/>
    <w:rsid w:val="008A117C"/>
    <w:rsid w:val="008B1B27"/>
    <w:rsid w:val="008B4F9D"/>
    <w:rsid w:val="008C51BF"/>
    <w:rsid w:val="008C5B7F"/>
    <w:rsid w:val="008E0629"/>
    <w:rsid w:val="008E4081"/>
    <w:rsid w:val="008F1310"/>
    <w:rsid w:val="008F4908"/>
    <w:rsid w:val="008F4C32"/>
    <w:rsid w:val="008F7FBD"/>
    <w:rsid w:val="009004B2"/>
    <w:rsid w:val="00901DA2"/>
    <w:rsid w:val="00903779"/>
    <w:rsid w:val="00906BED"/>
    <w:rsid w:val="009105E7"/>
    <w:rsid w:val="00915247"/>
    <w:rsid w:val="00925C54"/>
    <w:rsid w:val="00930B0C"/>
    <w:rsid w:val="00936A37"/>
    <w:rsid w:val="00950376"/>
    <w:rsid w:val="0096218D"/>
    <w:rsid w:val="0097247C"/>
    <w:rsid w:val="00974084"/>
    <w:rsid w:val="00987F0A"/>
    <w:rsid w:val="0099461F"/>
    <w:rsid w:val="00996721"/>
    <w:rsid w:val="009A7237"/>
    <w:rsid w:val="009A768B"/>
    <w:rsid w:val="009A78D3"/>
    <w:rsid w:val="009B185D"/>
    <w:rsid w:val="009B31B0"/>
    <w:rsid w:val="009C15F0"/>
    <w:rsid w:val="009C5A7A"/>
    <w:rsid w:val="009C5C45"/>
    <w:rsid w:val="009D3EFD"/>
    <w:rsid w:val="009D5008"/>
    <w:rsid w:val="009E08B2"/>
    <w:rsid w:val="009E24A2"/>
    <w:rsid w:val="009E52BB"/>
    <w:rsid w:val="009E73C1"/>
    <w:rsid w:val="009F7DA5"/>
    <w:rsid w:val="00A07D42"/>
    <w:rsid w:val="00A12433"/>
    <w:rsid w:val="00A1245D"/>
    <w:rsid w:val="00A23276"/>
    <w:rsid w:val="00A366C1"/>
    <w:rsid w:val="00A375D3"/>
    <w:rsid w:val="00A43311"/>
    <w:rsid w:val="00A43D49"/>
    <w:rsid w:val="00A50641"/>
    <w:rsid w:val="00A53134"/>
    <w:rsid w:val="00A5682D"/>
    <w:rsid w:val="00A634F0"/>
    <w:rsid w:val="00A7022F"/>
    <w:rsid w:val="00A71CE0"/>
    <w:rsid w:val="00A76F40"/>
    <w:rsid w:val="00A817D5"/>
    <w:rsid w:val="00A81C78"/>
    <w:rsid w:val="00A83DE0"/>
    <w:rsid w:val="00A85A27"/>
    <w:rsid w:val="00A85B96"/>
    <w:rsid w:val="00A90C84"/>
    <w:rsid w:val="00A934E7"/>
    <w:rsid w:val="00A9378F"/>
    <w:rsid w:val="00AA395E"/>
    <w:rsid w:val="00AB1FAD"/>
    <w:rsid w:val="00AB21FC"/>
    <w:rsid w:val="00AC0A94"/>
    <w:rsid w:val="00AC372B"/>
    <w:rsid w:val="00AC599F"/>
    <w:rsid w:val="00AC6505"/>
    <w:rsid w:val="00AC77E6"/>
    <w:rsid w:val="00AD3174"/>
    <w:rsid w:val="00AD39B5"/>
    <w:rsid w:val="00AD600D"/>
    <w:rsid w:val="00AE49B6"/>
    <w:rsid w:val="00AE51DA"/>
    <w:rsid w:val="00AE5B0A"/>
    <w:rsid w:val="00AE5FDF"/>
    <w:rsid w:val="00AF04A2"/>
    <w:rsid w:val="00AF0BC5"/>
    <w:rsid w:val="00AF2BA7"/>
    <w:rsid w:val="00AF41B1"/>
    <w:rsid w:val="00B11413"/>
    <w:rsid w:val="00B129A2"/>
    <w:rsid w:val="00B12D60"/>
    <w:rsid w:val="00B145C4"/>
    <w:rsid w:val="00B242E1"/>
    <w:rsid w:val="00B2484E"/>
    <w:rsid w:val="00B411B5"/>
    <w:rsid w:val="00B4157D"/>
    <w:rsid w:val="00B4164E"/>
    <w:rsid w:val="00B4494B"/>
    <w:rsid w:val="00B5042C"/>
    <w:rsid w:val="00B51CB4"/>
    <w:rsid w:val="00B55185"/>
    <w:rsid w:val="00B67A1C"/>
    <w:rsid w:val="00B7456A"/>
    <w:rsid w:val="00B76929"/>
    <w:rsid w:val="00B81275"/>
    <w:rsid w:val="00B86CFE"/>
    <w:rsid w:val="00B90316"/>
    <w:rsid w:val="00B926A9"/>
    <w:rsid w:val="00B9562C"/>
    <w:rsid w:val="00B96217"/>
    <w:rsid w:val="00B96427"/>
    <w:rsid w:val="00BA0795"/>
    <w:rsid w:val="00BA1FAD"/>
    <w:rsid w:val="00BA3683"/>
    <w:rsid w:val="00BA7592"/>
    <w:rsid w:val="00BA7E18"/>
    <w:rsid w:val="00BB0C3D"/>
    <w:rsid w:val="00BB23B9"/>
    <w:rsid w:val="00BC5802"/>
    <w:rsid w:val="00BD42A4"/>
    <w:rsid w:val="00BD4FA6"/>
    <w:rsid w:val="00BD694C"/>
    <w:rsid w:val="00BE0953"/>
    <w:rsid w:val="00BE6152"/>
    <w:rsid w:val="00BF354B"/>
    <w:rsid w:val="00BF3CD7"/>
    <w:rsid w:val="00BF54FB"/>
    <w:rsid w:val="00BF5B6B"/>
    <w:rsid w:val="00C016B8"/>
    <w:rsid w:val="00C0181F"/>
    <w:rsid w:val="00C03BC8"/>
    <w:rsid w:val="00C05B07"/>
    <w:rsid w:val="00C13358"/>
    <w:rsid w:val="00C15CF4"/>
    <w:rsid w:val="00C2137F"/>
    <w:rsid w:val="00C31879"/>
    <w:rsid w:val="00C33165"/>
    <w:rsid w:val="00C3700A"/>
    <w:rsid w:val="00C37B57"/>
    <w:rsid w:val="00C44768"/>
    <w:rsid w:val="00C4648D"/>
    <w:rsid w:val="00C475AA"/>
    <w:rsid w:val="00C530F9"/>
    <w:rsid w:val="00C54DEA"/>
    <w:rsid w:val="00C61E1F"/>
    <w:rsid w:val="00C639C4"/>
    <w:rsid w:val="00C677C9"/>
    <w:rsid w:val="00C67E80"/>
    <w:rsid w:val="00C713A9"/>
    <w:rsid w:val="00C753EC"/>
    <w:rsid w:val="00C754DA"/>
    <w:rsid w:val="00C83927"/>
    <w:rsid w:val="00C852D9"/>
    <w:rsid w:val="00C86164"/>
    <w:rsid w:val="00C9038B"/>
    <w:rsid w:val="00C91108"/>
    <w:rsid w:val="00CA1115"/>
    <w:rsid w:val="00CA38E5"/>
    <w:rsid w:val="00CB443D"/>
    <w:rsid w:val="00CB5169"/>
    <w:rsid w:val="00CB58DD"/>
    <w:rsid w:val="00CC16CC"/>
    <w:rsid w:val="00CC1ACF"/>
    <w:rsid w:val="00CD084D"/>
    <w:rsid w:val="00CD0A00"/>
    <w:rsid w:val="00CD18C7"/>
    <w:rsid w:val="00CD1DF6"/>
    <w:rsid w:val="00CD5303"/>
    <w:rsid w:val="00CD6B71"/>
    <w:rsid w:val="00D03331"/>
    <w:rsid w:val="00D066BF"/>
    <w:rsid w:val="00D07395"/>
    <w:rsid w:val="00D126F5"/>
    <w:rsid w:val="00D1512F"/>
    <w:rsid w:val="00D21F54"/>
    <w:rsid w:val="00D234A9"/>
    <w:rsid w:val="00D250AD"/>
    <w:rsid w:val="00D32FA7"/>
    <w:rsid w:val="00D5285B"/>
    <w:rsid w:val="00D63B77"/>
    <w:rsid w:val="00D64E53"/>
    <w:rsid w:val="00D67D20"/>
    <w:rsid w:val="00D82E0A"/>
    <w:rsid w:val="00D937A6"/>
    <w:rsid w:val="00D942B4"/>
    <w:rsid w:val="00DB2BCF"/>
    <w:rsid w:val="00DB5FA2"/>
    <w:rsid w:val="00DC06C4"/>
    <w:rsid w:val="00DD0CB9"/>
    <w:rsid w:val="00DD1512"/>
    <w:rsid w:val="00DD351A"/>
    <w:rsid w:val="00DD44BA"/>
    <w:rsid w:val="00DD4989"/>
    <w:rsid w:val="00DF1511"/>
    <w:rsid w:val="00E0257A"/>
    <w:rsid w:val="00E223BB"/>
    <w:rsid w:val="00E329BE"/>
    <w:rsid w:val="00E34155"/>
    <w:rsid w:val="00E444D9"/>
    <w:rsid w:val="00E52B97"/>
    <w:rsid w:val="00E52F00"/>
    <w:rsid w:val="00E603C7"/>
    <w:rsid w:val="00E612EC"/>
    <w:rsid w:val="00E642C4"/>
    <w:rsid w:val="00E64C2C"/>
    <w:rsid w:val="00E663DD"/>
    <w:rsid w:val="00E675E0"/>
    <w:rsid w:val="00E8621E"/>
    <w:rsid w:val="00E90437"/>
    <w:rsid w:val="00E967E4"/>
    <w:rsid w:val="00EB0EE1"/>
    <w:rsid w:val="00EC03F0"/>
    <w:rsid w:val="00EC3380"/>
    <w:rsid w:val="00EC4433"/>
    <w:rsid w:val="00ED13E5"/>
    <w:rsid w:val="00ED5771"/>
    <w:rsid w:val="00ED7BBB"/>
    <w:rsid w:val="00EE1753"/>
    <w:rsid w:val="00EE177B"/>
    <w:rsid w:val="00EE4127"/>
    <w:rsid w:val="00EE62A5"/>
    <w:rsid w:val="00EE73EC"/>
    <w:rsid w:val="00EF0A5E"/>
    <w:rsid w:val="00EF7B68"/>
    <w:rsid w:val="00F038D9"/>
    <w:rsid w:val="00F11949"/>
    <w:rsid w:val="00F127F3"/>
    <w:rsid w:val="00F34698"/>
    <w:rsid w:val="00F447E2"/>
    <w:rsid w:val="00F45B59"/>
    <w:rsid w:val="00F462BD"/>
    <w:rsid w:val="00F47D3C"/>
    <w:rsid w:val="00F61654"/>
    <w:rsid w:val="00F634F7"/>
    <w:rsid w:val="00F63874"/>
    <w:rsid w:val="00F712AE"/>
    <w:rsid w:val="00F752A0"/>
    <w:rsid w:val="00F85627"/>
    <w:rsid w:val="00F8740A"/>
    <w:rsid w:val="00F92BAC"/>
    <w:rsid w:val="00F9456A"/>
    <w:rsid w:val="00F947A2"/>
    <w:rsid w:val="00F94D0B"/>
    <w:rsid w:val="00F95080"/>
    <w:rsid w:val="00F957A5"/>
    <w:rsid w:val="00F9797C"/>
    <w:rsid w:val="00FA169B"/>
    <w:rsid w:val="00FA1E65"/>
    <w:rsid w:val="00FA49D5"/>
    <w:rsid w:val="00FB41F7"/>
    <w:rsid w:val="00FB46E7"/>
    <w:rsid w:val="00FD43DE"/>
    <w:rsid w:val="00FD52C3"/>
    <w:rsid w:val="00FD6D5D"/>
    <w:rsid w:val="00FD7E1F"/>
    <w:rsid w:val="00FE500A"/>
    <w:rsid w:val="00FF695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1D40AE"/>
  <w15:docId w15:val="{5A166840-B89E-48CA-96F9-BD5A5001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3FB"/>
    <w:pPr>
      <w:spacing w:after="0" w:line="240" w:lineRule="auto"/>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173FB"/>
    <w:rPr>
      <w:color w:val="0000FF"/>
      <w:u w:val="single"/>
    </w:rPr>
  </w:style>
  <w:style w:type="paragraph" w:styleId="Sidefod">
    <w:name w:val="footer"/>
    <w:basedOn w:val="Normal"/>
    <w:link w:val="SidefodTegn"/>
    <w:uiPriority w:val="99"/>
    <w:rsid w:val="006173FB"/>
    <w:pPr>
      <w:tabs>
        <w:tab w:val="center" w:pos="4819"/>
        <w:tab w:val="right" w:pos="9638"/>
      </w:tabs>
    </w:pPr>
  </w:style>
  <w:style w:type="character" w:customStyle="1" w:styleId="SidefodTegn">
    <w:name w:val="Sidefod Tegn"/>
    <w:basedOn w:val="Standardskrifttypeiafsnit"/>
    <w:link w:val="Sidefod"/>
    <w:uiPriority w:val="99"/>
    <w:rsid w:val="006173FB"/>
    <w:rPr>
      <w:rFonts w:ascii="Arial" w:eastAsia="Times New Roman" w:hAnsi="Arial" w:cs="Arial"/>
      <w:sz w:val="24"/>
      <w:szCs w:val="24"/>
      <w:lang w:eastAsia="da-DK"/>
    </w:rPr>
  </w:style>
  <w:style w:type="character" w:styleId="Sidetal">
    <w:name w:val="page number"/>
    <w:basedOn w:val="Standardskrifttypeiafsnit"/>
    <w:uiPriority w:val="99"/>
    <w:rsid w:val="006173FB"/>
  </w:style>
  <w:style w:type="paragraph" w:styleId="Listeafsnit">
    <w:name w:val="List Paragraph"/>
    <w:basedOn w:val="Normal"/>
    <w:uiPriority w:val="34"/>
    <w:qFormat/>
    <w:rsid w:val="006173FB"/>
    <w:pPr>
      <w:ind w:left="720"/>
      <w:contextualSpacing/>
    </w:pPr>
  </w:style>
  <w:style w:type="paragraph" w:styleId="Sidehoved">
    <w:name w:val="header"/>
    <w:basedOn w:val="Normal"/>
    <w:link w:val="SidehovedTegn"/>
    <w:uiPriority w:val="99"/>
    <w:unhideWhenUsed/>
    <w:rsid w:val="00CC16CC"/>
    <w:pPr>
      <w:tabs>
        <w:tab w:val="center" w:pos="4819"/>
        <w:tab w:val="right" w:pos="9638"/>
      </w:tabs>
    </w:pPr>
  </w:style>
  <w:style w:type="character" w:customStyle="1" w:styleId="SidehovedTegn">
    <w:name w:val="Sidehoved Tegn"/>
    <w:basedOn w:val="Standardskrifttypeiafsnit"/>
    <w:link w:val="Sidehoved"/>
    <w:uiPriority w:val="99"/>
    <w:rsid w:val="00CC16CC"/>
    <w:rPr>
      <w:rFonts w:ascii="Arial" w:eastAsia="Times New Roman" w:hAnsi="Arial" w:cs="Arial"/>
      <w:sz w:val="24"/>
      <w:szCs w:val="24"/>
      <w:lang w:eastAsia="da-DK"/>
    </w:rPr>
  </w:style>
  <w:style w:type="paragraph" w:styleId="Markeringsbobletekst">
    <w:name w:val="Balloon Text"/>
    <w:basedOn w:val="Normal"/>
    <w:link w:val="MarkeringsbobletekstTegn"/>
    <w:uiPriority w:val="99"/>
    <w:semiHidden/>
    <w:unhideWhenUsed/>
    <w:rsid w:val="000716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1638"/>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porategovernance.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 i M a n a g e ! 1 3 8 7 2 9 3 9 . 2 < / d o c u m e n t i d >  
     < s e n d e r i d > S K L < / s e n d e r i d >  
     < s e n d e r e m a i l > S K L @ G O R R I S S E N F E D E R S P I E L . C O M < / s e n d e r e m a i l >  
     < l a s t m o d i f i e d > 2 0 1 9 - 0 9 - 0 3 T 1 8 : 0 5 : 0 0 . 0 0 0 0 0 0 0 + 0 2 : 0 0 < / l a s t m o d i f i e d >  
     < d a t a b a s e > i M a n a g e < / d a t a b a s e >  
 < / 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E2750375BB3E4B9AA5FFDCC8F9A11F" ma:contentTypeVersion="11" ma:contentTypeDescription="Opret et nyt dokument." ma:contentTypeScope="" ma:versionID="16e6b0631c86576af436e265af340be0">
  <xsd:schema xmlns:xsd="http://www.w3.org/2001/XMLSchema" xmlns:xs="http://www.w3.org/2001/XMLSchema" xmlns:p="http://schemas.microsoft.com/office/2006/metadata/properties" xmlns:ns3="e867fa9f-19dd-4c43-9f11-0e8b82af0104" xmlns:ns4="9e776a46-19fa-4eeb-8102-5efad8281b83" targetNamespace="http://schemas.microsoft.com/office/2006/metadata/properties" ma:root="true" ma:fieldsID="f10997158af26b0d40ba2d1bd5d151b2" ns3:_="" ns4:_="">
    <xsd:import namespace="e867fa9f-19dd-4c43-9f11-0e8b82af0104"/>
    <xsd:import namespace="9e776a46-19fa-4eeb-8102-5efad8281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7fa9f-19dd-4c43-9f11-0e8b82af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76a46-19fa-4eeb-8102-5efad8281b8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4CF8-E6E2-478E-A001-AE190DB8CC6F}">
  <ds:schemaRefs>
    <ds:schemaRef ds:uri="http://www.imanage.com/work/xmlschema"/>
  </ds:schemaRefs>
</ds:datastoreItem>
</file>

<file path=customXml/itemProps2.xml><?xml version="1.0" encoding="utf-8"?>
<ds:datastoreItem xmlns:ds="http://schemas.openxmlformats.org/officeDocument/2006/customXml" ds:itemID="{E28788C3-D4AF-45EC-853D-53D9D324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7fa9f-19dd-4c43-9f11-0e8b82af0104"/>
    <ds:schemaRef ds:uri="9e776a46-19fa-4eeb-8102-5efad828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DB480-9BF9-4A3D-9815-FFA25DD93881}">
  <ds:schemaRefs>
    <ds:schemaRef ds:uri="http://schemas.microsoft.com/sharepoint/v3/contenttype/forms"/>
  </ds:schemaRefs>
</ds:datastoreItem>
</file>

<file path=customXml/itemProps4.xml><?xml version="1.0" encoding="utf-8"?>
<ds:datastoreItem xmlns:ds="http://schemas.openxmlformats.org/officeDocument/2006/customXml" ds:itemID="{C16D9D09-9560-47FA-A399-C4C1F6DA3F8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776a46-19fa-4eeb-8102-5efad8281b83"/>
    <ds:schemaRef ds:uri="http://purl.org/dc/terms/"/>
    <ds:schemaRef ds:uri="e867fa9f-19dd-4c43-9f11-0e8b82af0104"/>
    <ds:schemaRef ds:uri="http://www.w3.org/XML/1998/namespace"/>
    <ds:schemaRef ds:uri="http://purl.org/dc/dcmitype/"/>
  </ds:schemaRefs>
</ds:datastoreItem>
</file>

<file path=customXml/itemProps5.xml><?xml version="1.0" encoding="utf-8"?>
<ds:datastoreItem xmlns:ds="http://schemas.openxmlformats.org/officeDocument/2006/customXml" ds:itemID="{59BE7882-B751-4485-8183-F56C2E1D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3208</Words>
  <Characters>19572</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Thorup</dc:creator>
  <cp:keywords/>
  <dc:description/>
  <cp:lastModifiedBy>Jeanette Thorup</cp:lastModifiedBy>
  <cp:revision>2</cp:revision>
  <cp:lastPrinted>2018-06-06T16:32:00Z</cp:lastPrinted>
  <dcterms:created xsi:type="dcterms:W3CDTF">2019-09-09T07:17:00Z</dcterms:created>
  <dcterms:modified xsi:type="dcterms:W3CDTF">2019-09-09T07:17:00Z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ce252c-76cf-4084-99a9-74584edd60b1_Enabled">
    <vt:lpwstr>True</vt:lpwstr>
  </property>
  <property fmtid="{D5CDD505-2E9C-101B-9397-08002B2CF9AE}" pid="3" name="MSIP_Label_6dce252c-76cf-4084-99a9-74584edd60b1_SiteId">
    <vt:lpwstr>cd721d13-3c75-4526-98ea-ceb8248ff3e5</vt:lpwstr>
  </property>
  <property fmtid="{D5CDD505-2E9C-101B-9397-08002B2CF9AE}" pid="4" name="MSIP_Label_6dce252c-76cf-4084-99a9-74584edd60b1_Ref">
    <vt:lpwstr>https://api.informationprotection.azure.com/api/cd721d13-3c75-4526-98ea-ceb8248ff3e5</vt:lpwstr>
  </property>
  <property fmtid="{D5CDD505-2E9C-101B-9397-08002B2CF9AE}" pid="5" name="MSIP_Label_6dce252c-76cf-4084-99a9-74584edd60b1_Owner">
    <vt:lpwstr>MetWin@erst.dk</vt:lpwstr>
  </property>
  <property fmtid="{D5CDD505-2E9C-101B-9397-08002B2CF9AE}" pid="6" name="MSIP_Label_6dce252c-76cf-4084-99a9-74584edd60b1_SetDate">
    <vt:lpwstr>2018-09-26T15:59:02.9824649+02:00</vt:lpwstr>
  </property>
  <property fmtid="{D5CDD505-2E9C-101B-9397-08002B2CF9AE}" pid="7" name="MSIP_Label_6dce252c-76cf-4084-99a9-74584edd60b1_Name">
    <vt:lpwstr>Generelt</vt:lpwstr>
  </property>
  <property fmtid="{D5CDD505-2E9C-101B-9397-08002B2CF9AE}" pid="8" name="MSIP_Label_6dce252c-76cf-4084-99a9-74584edd60b1_Application">
    <vt:lpwstr>Microsoft Azure Information Protection</vt:lpwstr>
  </property>
  <property fmtid="{D5CDD505-2E9C-101B-9397-08002B2CF9AE}" pid="9" name="MSIP_Label_6dce252c-76cf-4084-99a9-74584edd60b1_Extended_MSFT_Method">
    <vt:lpwstr>Manual</vt:lpwstr>
  </property>
  <property fmtid="{D5CDD505-2E9C-101B-9397-08002B2CF9AE}" pid="10" name="Sensitivity">
    <vt:lpwstr>Generelt</vt:lpwstr>
  </property>
  <property fmtid="{D5CDD505-2E9C-101B-9397-08002B2CF9AE}" pid="11" name="ContentTypeId">
    <vt:lpwstr>0x010100E9E2750375BB3E4B9AA5FFDCC8F9A11F</vt:lpwstr>
  </property>
</Properties>
</file>